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2A" w:rsidRPr="0068563B" w:rsidRDefault="00284F2A" w:rsidP="00284F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63B">
        <w:rPr>
          <w:rFonts w:ascii="Times New Roman" w:hAnsi="Times New Roman"/>
          <w:b/>
          <w:sz w:val="28"/>
          <w:szCs w:val="28"/>
        </w:rPr>
        <w:t>Совет народных депутатов Дегтяренского сельского поселения</w:t>
      </w:r>
    </w:p>
    <w:p w:rsidR="00284F2A" w:rsidRPr="0068563B" w:rsidRDefault="00284F2A" w:rsidP="00284F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63B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284F2A" w:rsidRPr="0068563B" w:rsidRDefault="00284F2A" w:rsidP="00284F2A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68563B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84F2A" w:rsidRPr="00B13A8F" w:rsidRDefault="00284F2A" w:rsidP="00284F2A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84F2A" w:rsidRPr="00B13A8F" w:rsidRDefault="00284F2A" w:rsidP="00284F2A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proofErr w:type="gramStart"/>
      <w:r w:rsidRPr="00B13A8F"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proofErr w:type="gramEnd"/>
      <w:r w:rsidRPr="00B13A8F">
        <w:rPr>
          <w:rFonts w:ascii="Times New Roman" w:hAnsi="Times New Roman"/>
          <w:b/>
          <w:bCs/>
          <w:color w:val="000000"/>
          <w:sz w:val="28"/>
          <w:szCs w:val="28"/>
        </w:rPr>
        <w:t xml:space="preserve"> Е Ш Е Н И Е</w:t>
      </w:r>
    </w:p>
    <w:p w:rsidR="00284F2A" w:rsidRPr="0010037C" w:rsidRDefault="00284F2A" w:rsidP="00284F2A">
      <w:pPr>
        <w:shd w:val="clear" w:color="auto" w:fill="FFFFFF"/>
        <w:autoSpaceDE w:val="0"/>
        <w:autoSpaceDN w:val="0"/>
        <w:adjustRightInd w:val="0"/>
        <w:spacing w:line="360" w:lineRule="atLeast"/>
        <w:rPr>
          <w:rFonts w:ascii="Times New Roman" w:hAnsi="Times New Roman"/>
          <w:color w:val="000000"/>
          <w:sz w:val="28"/>
          <w:szCs w:val="28"/>
        </w:rPr>
      </w:pPr>
      <w:r w:rsidRPr="0010037C">
        <w:rPr>
          <w:rFonts w:ascii="Times New Roman" w:hAnsi="Times New Roman"/>
          <w:color w:val="000000"/>
          <w:sz w:val="28"/>
          <w:szCs w:val="28"/>
        </w:rPr>
        <w:t xml:space="preserve">15 апреля 2022 г.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0037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10037C">
        <w:rPr>
          <w:rFonts w:ascii="Times New Roman" w:hAnsi="Times New Roman"/>
          <w:color w:val="000000"/>
          <w:sz w:val="28"/>
          <w:szCs w:val="28"/>
        </w:rPr>
        <w:t xml:space="preserve">  № 7</w:t>
      </w:r>
      <w:r>
        <w:rPr>
          <w:rFonts w:ascii="Times New Roman" w:hAnsi="Times New Roman"/>
          <w:color w:val="000000"/>
          <w:sz w:val="28"/>
          <w:szCs w:val="28"/>
        </w:rPr>
        <w:t>3</w:t>
      </w:r>
    </w:p>
    <w:p w:rsidR="00AB233F" w:rsidRPr="00AB233F" w:rsidRDefault="00AB233F" w:rsidP="00AB23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233F" w:rsidRPr="00FE22CB" w:rsidRDefault="00AB233F" w:rsidP="00284F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дополнений в  Положение </w:t>
      </w:r>
      <w:r w:rsidRPr="00AB23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муниципальном контроле </w:t>
      </w:r>
      <w:r w:rsidRPr="00AB233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Pr="00AB233F">
        <w:rPr>
          <w:rFonts w:ascii="Times New Roman" w:hAnsi="Times New Roman" w:cs="Times New Roman"/>
          <w:b/>
          <w:color w:val="000000"/>
          <w:sz w:val="28"/>
          <w:szCs w:val="28"/>
        </w:rPr>
        <w:t>Дегтяренского сельского поселения</w:t>
      </w:r>
      <w:r w:rsidR="003524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утвержденным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 w:rsidR="0035242E">
        <w:rPr>
          <w:rFonts w:ascii="Times New Roman" w:hAnsi="Times New Roman" w:cs="Times New Roman"/>
          <w:b/>
          <w:bCs/>
          <w:sz w:val="28"/>
          <w:szCs w:val="28"/>
        </w:rPr>
        <w:t xml:space="preserve">ем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E22CB">
        <w:rPr>
          <w:rFonts w:ascii="Times New Roman" w:hAnsi="Times New Roman" w:cs="Times New Roman"/>
          <w:b/>
          <w:bCs/>
          <w:sz w:val="28"/>
          <w:szCs w:val="28"/>
        </w:rPr>
        <w:t xml:space="preserve">овета народных депутатов </w:t>
      </w:r>
      <w:r w:rsidR="003524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E22CB" w:rsidRPr="00AB233F">
        <w:rPr>
          <w:rFonts w:ascii="Times New Roman" w:hAnsi="Times New Roman" w:cs="Times New Roman"/>
          <w:b/>
          <w:color w:val="000000"/>
          <w:sz w:val="28"/>
          <w:szCs w:val="28"/>
        </w:rPr>
        <w:t>Дегтяренского сельского поселения</w:t>
      </w:r>
      <w:r w:rsidR="00FE22C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Pr="00AB233F">
        <w:rPr>
          <w:rFonts w:ascii="Times New Roman" w:hAnsi="Times New Roman" w:cs="Times New Roman"/>
          <w:b/>
          <w:bCs/>
          <w:sz w:val="28"/>
          <w:szCs w:val="28"/>
        </w:rPr>
        <w:t>18 октября</w:t>
      </w:r>
      <w:r w:rsidRPr="00AB233F">
        <w:rPr>
          <w:rFonts w:ascii="Times New Roman" w:hAnsi="Times New Roman" w:cs="Times New Roman"/>
          <w:sz w:val="28"/>
          <w:szCs w:val="28"/>
        </w:rPr>
        <w:t xml:space="preserve"> </w:t>
      </w:r>
      <w:r w:rsidRPr="00AB233F">
        <w:rPr>
          <w:rFonts w:ascii="Times New Roman" w:hAnsi="Times New Roman" w:cs="Times New Roman"/>
          <w:b/>
          <w:sz w:val="28"/>
          <w:szCs w:val="28"/>
        </w:rPr>
        <w:t>2021 г.</w:t>
      </w:r>
      <w:r w:rsidR="00284F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233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35242E">
        <w:rPr>
          <w:rFonts w:ascii="Times New Roman" w:hAnsi="Times New Roman" w:cs="Times New Roman"/>
          <w:b/>
          <w:sz w:val="28"/>
          <w:szCs w:val="28"/>
        </w:rPr>
        <w:t>52</w:t>
      </w:r>
    </w:p>
    <w:p w:rsidR="00AB233F" w:rsidRPr="00AB233F" w:rsidRDefault="00AB233F" w:rsidP="00284F2A">
      <w:pPr>
        <w:rPr>
          <w:rFonts w:ascii="Times New Roman" w:hAnsi="Times New Roman" w:cs="Times New Roman"/>
          <w:b/>
          <w:color w:val="000000"/>
        </w:rPr>
      </w:pPr>
    </w:p>
    <w:p w:rsidR="00AB233F" w:rsidRDefault="001E036E" w:rsidP="00180A56">
      <w:pPr>
        <w:pStyle w:val="aligncenter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AB233F" w:rsidRPr="0060750F">
        <w:rPr>
          <w:color w:val="000000"/>
          <w:sz w:val="28"/>
          <w:szCs w:val="28"/>
        </w:rPr>
        <w:t xml:space="preserve">Рассмотрев Протест прокуратуры Каменского района от 28.03.2022, в соответствии со статьей 3.1 </w:t>
      </w:r>
      <w:bookmarkStart w:id="1" w:name="_Hlk77673480"/>
      <w:r w:rsidR="00AB233F" w:rsidRPr="0060750F">
        <w:rPr>
          <w:color w:val="000000"/>
          <w:sz w:val="28"/>
          <w:szCs w:val="28"/>
        </w:rPr>
        <w:t xml:space="preserve">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</w:t>
      </w:r>
      <w:proofErr w:type="gramStart"/>
      <w:r w:rsidR="00AB233F" w:rsidRPr="0060750F">
        <w:rPr>
          <w:color w:val="000000"/>
          <w:sz w:val="28"/>
          <w:szCs w:val="28"/>
        </w:rPr>
        <w:t>и</w:t>
      </w:r>
      <w:proofErr w:type="gramEnd"/>
      <w:r w:rsidR="00AB233F" w:rsidRPr="0060750F">
        <w:rPr>
          <w:color w:val="000000"/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1"/>
      <w:r w:rsidR="00AB233F" w:rsidRPr="0060750F">
        <w:rPr>
          <w:color w:val="000000"/>
          <w:sz w:val="28"/>
          <w:szCs w:val="28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10.03.2022г. № 336 «Об</w:t>
      </w:r>
      <w:r w:rsidR="00B92E75" w:rsidRPr="0060750F">
        <w:rPr>
          <w:b/>
          <w:bCs/>
          <w:color w:val="000000"/>
          <w:sz w:val="28"/>
          <w:szCs w:val="28"/>
        </w:rPr>
        <w:t xml:space="preserve"> </w:t>
      </w:r>
      <w:r w:rsidR="00B92E75" w:rsidRPr="0060750F">
        <w:rPr>
          <w:bCs/>
          <w:color w:val="000000"/>
          <w:sz w:val="28"/>
          <w:szCs w:val="28"/>
        </w:rPr>
        <w:t xml:space="preserve">особенностях организации и осуществления государственного контроля (надзора), муниципального контроля», </w:t>
      </w:r>
      <w:r w:rsidR="00AB233F" w:rsidRPr="0060750F">
        <w:rPr>
          <w:color w:val="000000"/>
          <w:sz w:val="28"/>
          <w:szCs w:val="28"/>
        </w:rPr>
        <w:t>Уставом</w:t>
      </w:r>
      <w:r w:rsidR="00AB233F" w:rsidRPr="0060750F">
        <w:rPr>
          <w:sz w:val="28"/>
          <w:szCs w:val="28"/>
        </w:rPr>
        <w:t xml:space="preserve"> </w:t>
      </w:r>
      <w:r w:rsidR="00AB233F" w:rsidRPr="0060750F">
        <w:rPr>
          <w:color w:val="000000"/>
          <w:sz w:val="28"/>
          <w:szCs w:val="28"/>
        </w:rPr>
        <w:t>Дегтяренского сельского поселения</w:t>
      </w:r>
      <w:r w:rsidR="00AB233F" w:rsidRPr="0060750F">
        <w:rPr>
          <w:b/>
          <w:bCs/>
          <w:color w:val="000000"/>
          <w:sz w:val="28"/>
          <w:szCs w:val="28"/>
        </w:rPr>
        <w:t xml:space="preserve"> </w:t>
      </w:r>
      <w:r w:rsidR="00AB233F" w:rsidRPr="0060750F">
        <w:rPr>
          <w:bCs/>
          <w:color w:val="000000"/>
          <w:sz w:val="28"/>
          <w:szCs w:val="28"/>
        </w:rPr>
        <w:t>Совет народных депутатов</w:t>
      </w:r>
      <w:r w:rsidR="00AB233F" w:rsidRPr="0060750F">
        <w:rPr>
          <w:color w:val="000000"/>
          <w:sz w:val="28"/>
          <w:szCs w:val="28"/>
        </w:rPr>
        <w:t xml:space="preserve"> Дегтяренского</w:t>
      </w:r>
      <w:r w:rsidR="00AB233F" w:rsidRPr="0060750F">
        <w:rPr>
          <w:b/>
          <w:bCs/>
          <w:color w:val="000000"/>
          <w:sz w:val="28"/>
          <w:szCs w:val="28"/>
        </w:rPr>
        <w:t xml:space="preserve"> </w:t>
      </w:r>
      <w:r w:rsidR="00AB233F" w:rsidRPr="0060750F">
        <w:rPr>
          <w:color w:val="000000"/>
          <w:sz w:val="28"/>
          <w:szCs w:val="28"/>
        </w:rPr>
        <w:t>сельского поселения</w:t>
      </w:r>
      <w:r w:rsidR="00B92E75" w:rsidRPr="0060750F">
        <w:rPr>
          <w:color w:val="000000"/>
          <w:sz w:val="28"/>
          <w:szCs w:val="28"/>
        </w:rPr>
        <w:t xml:space="preserve"> </w:t>
      </w:r>
      <w:r w:rsidR="00180A56">
        <w:rPr>
          <w:color w:val="000000"/>
          <w:sz w:val="28"/>
          <w:szCs w:val="28"/>
        </w:rPr>
        <w:t xml:space="preserve">                   </w:t>
      </w:r>
    </w:p>
    <w:p w:rsidR="00180A56" w:rsidRPr="0060750F" w:rsidRDefault="00180A56" w:rsidP="00180A56">
      <w:pPr>
        <w:pStyle w:val="aligncenter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B92E75" w:rsidRDefault="00180A56" w:rsidP="00180A56">
      <w:pPr>
        <w:pStyle w:val="aligncenter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80A56">
        <w:rPr>
          <w:b/>
          <w:color w:val="000000"/>
          <w:sz w:val="28"/>
          <w:szCs w:val="28"/>
        </w:rPr>
        <w:t>РЕШИЛ:</w:t>
      </w:r>
    </w:p>
    <w:p w:rsidR="00180A56" w:rsidRPr="00180A56" w:rsidRDefault="00180A56" w:rsidP="00180A56">
      <w:pPr>
        <w:pStyle w:val="aligncenter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B92E75" w:rsidRPr="0060750F" w:rsidRDefault="0060750F" w:rsidP="006F57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B92E75" w:rsidRPr="0060750F">
        <w:rPr>
          <w:rFonts w:ascii="Times New Roman" w:hAnsi="Times New Roman" w:cs="Times New Roman"/>
          <w:color w:val="000000"/>
          <w:sz w:val="28"/>
          <w:szCs w:val="28"/>
        </w:rPr>
        <w:t xml:space="preserve">1. Внести дополнение в </w:t>
      </w:r>
      <w:r w:rsidR="00B92E75" w:rsidRPr="0060750F">
        <w:rPr>
          <w:rFonts w:ascii="Times New Roman" w:hAnsi="Times New Roman" w:cs="Times New Roman"/>
          <w:bCs/>
          <w:sz w:val="28"/>
          <w:szCs w:val="28"/>
        </w:rPr>
        <w:t xml:space="preserve">Положение </w:t>
      </w:r>
      <w:r w:rsidR="00B92E75" w:rsidRPr="0060750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муниципальном контроле </w:t>
      </w:r>
      <w:r w:rsidR="00B92E75" w:rsidRPr="0060750F"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B92E75" w:rsidRPr="0060750F">
        <w:rPr>
          <w:rFonts w:ascii="Times New Roman" w:hAnsi="Times New Roman" w:cs="Times New Roman"/>
          <w:color w:val="000000"/>
          <w:sz w:val="28"/>
          <w:szCs w:val="28"/>
        </w:rPr>
        <w:t xml:space="preserve">Дегтяренского сельского поселения, утвержденным </w:t>
      </w:r>
      <w:r w:rsidR="00B92E75" w:rsidRPr="0060750F">
        <w:rPr>
          <w:rFonts w:ascii="Times New Roman" w:hAnsi="Times New Roman" w:cs="Times New Roman"/>
          <w:bCs/>
          <w:sz w:val="28"/>
          <w:szCs w:val="28"/>
        </w:rPr>
        <w:t xml:space="preserve">решением </w:t>
      </w:r>
      <w:r w:rsidR="006F5745" w:rsidRPr="0060750F">
        <w:rPr>
          <w:rFonts w:ascii="Times New Roman" w:hAnsi="Times New Roman" w:cs="Times New Roman"/>
          <w:bCs/>
          <w:sz w:val="28"/>
          <w:szCs w:val="28"/>
        </w:rPr>
        <w:t xml:space="preserve">Совета народных депутатов </w:t>
      </w:r>
      <w:r w:rsidR="006F5745" w:rsidRPr="0060750F">
        <w:rPr>
          <w:rFonts w:ascii="Times New Roman" w:hAnsi="Times New Roman" w:cs="Times New Roman"/>
          <w:color w:val="000000"/>
          <w:sz w:val="28"/>
          <w:szCs w:val="28"/>
        </w:rPr>
        <w:t>Дегтяренского</w:t>
      </w:r>
      <w:r w:rsidR="006F5745" w:rsidRPr="006075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F5745" w:rsidRPr="0060750F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="00B92E75" w:rsidRPr="0060750F">
        <w:rPr>
          <w:rFonts w:ascii="Times New Roman" w:hAnsi="Times New Roman" w:cs="Times New Roman"/>
          <w:bCs/>
          <w:sz w:val="28"/>
          <w:szCs w:val="28"/>
        </w:rPr>
        <w:t xml:space="preserve">    от 18 октября</w:t>
      </w:r>
      <w:r w:rsidR="00B92E75" w:rsidRPr="0060750F">
        <w:rPr>
          <w:rFonts w:ascii="Times New Roman" w:hAnsi="Times New Roman" w:cs="Times New Roman"/>
          <w:sz w:val="28"/>
          <w:szCs w:val="28"/>
        </w:rPr>
        <w:t xml:space="preserve"> 2021 г.</w:t>
      </w:r>
      <w:r w:rsidR="006F5745" w:rsidRPr="0060750F">
        <w:rPr>
          <w:rFonts w:ascii="Times New Roman" w:hAnsi="Times New Roman" w:cs="Times New Roman"/>
          <w:sz w:val="28"/>
          <w:szCs w:val="28"/>
        </w:rPr>
        <w:t xml:space="preserve"> </w:t>
      </w:r>
      <w:r w:rsidR="00B92E75" w:rsidRPr="0060750F">
        <w:rPr>
          <w:rFonts w:ascii="Times New Roman" w:hAnsi="Times New Roman" w:cs="Times New Roman"/>
          <w:sz w:val="28"/>
          <w:szCs w:val="28"/>
        </w:rPr>
        <w:t>№ 52</w:t>
      </w:r>
      <w:r w:rsidR="006F5745" w:rsidRPr="0060750F">
        <w:rPr>
          <w:rFonts w:ascii="Times New Roman" w:hAnsi="Times New Roman" w:cs="Times New Roman"/>
          <w:sz w:val="28"/>
          <w:szCs w:val="28"/>
        </w:rPr>
        <w:t xml:space="preserve"> (далее Положение), дополнив Положение п. 4.20 следующего содержания: </w:t>
      </w:r>
    </w:p>
    <w:p w:rsidR="00AB233F" w:rsidRPr="00AB233F" w:rsidRDefault="006F5745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B233F"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Установить, что в 2022 году в рамках видов государственного контроля (надзора), муниципального контроля, порядок организации и </w:t>
      </w:r>
      <w:proofErr w:type="gramStart"/>
      <w:r w:rsidR="00AB233F"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осуществления</w:t>
      </w:r>
      <w:proofErr w:type="gramEnd"/>
      <w:r w:rsidR="00AB233F"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регулируются Федеральным </w:t>
      </w:r>
      <w:hyperlink r:id="rId5" w:anchor="dst100728" w:history="1">
        <w:r w:rsidR="00AB233F"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="00AB233F"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 государственном контроле (надзоре) и муниципальном контроле в Российской Федерации" и Федеральным </w:t>
      </w:r>
      <w:hyperlink r:id="rId6" w:anchor="dst100125" w:history="1">
        <w:r w:rsidR="00AB233F"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="00AB233F"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"О защите прав юридических лиц и индивидуальных предпринимателей при осуществлении государственного контроля </w:t>
      </w:r>
      <w:r w:rsidR="00AB233F"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(надзора) и муниципального контроля", внеплановые контрольные (надзорные) мероприятия, внеплановые проверки проводятся исключительно по следующим основаниям:</w:t>
      </w:r>
    </w:p>
    <w:p w:rsidR="00AB233F" w:rsidRDefault="00AB233F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828282"/>
          <w:sz w:val="24"/>
          <w:szCs w:val="24"/>
          <w:lang w:eastAsia="ru-RU"/>
        </w:rPr>
      </w:pPr>
    </w:p>
    <w:p w:rsidR="00AB233F" w:rsidRPr="00AB233F" w:rsidRDefault="00AB233F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условии согласования с органами прокуратуры:</w:t>
      </w:r>
    </w:p>
    <w:p w:rsidR="00AB233F" w:rsidRPr="00AB233F" w:rsidRDefault="006F5745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выявлении индикаторов риска нарушения обязательных требований в отношении объектов чрезвычайно высокого и высокого рисков, на опасных производственных объектах I и II 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</w:t>
      </w:r>
      <w:proofErr w:type="gramEnd"/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характера;</w:t>
      </w:r>
    </w:p>
    <w:p w:rsidR="00AB233F" w:rsidRPr="00AB233F" w:rsidRDefault="006F5745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проведения внеплановой выездной проверки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Внеплановая выездная проверка проводится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</w:p>
    <w:p w:rsidR="00AB233F" w:rsidRPr="00AB233F" w:rsidRDefault="00D96081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регионального государственного лицензионного </w:t>
      </w:r>
      <w:proofErr w:type="gramStart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осуществлением предпринимательской деятельности по управлению многоквартирными домами и регионального государственного жилищного надзора в случае поступления жалобы (жалоб) граждан за защитой (восстановлением) своих нарушенных прав;</w:t>
      </w:r>
    </w:p>
    <w:p w:rsidR="00AB233F" w:rsidRPr="00AB233F" w:rsidRDefault="00D96081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руководителя, заместителя руководителя Федеральной налоговой службы в рамках федерального государственного контроля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 (за исключением случаев, установленных </w:t>
      </w:r>
      <w:hyperlink r:id="rId7" w:anchor="dst101254" w:history="1">
        <w:r w:rsidR="00AB233F"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частью 7 статьи 75</w:t>
        </w:r>
      </w:hyperlink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 Федерального закона "О государственном контроле (надзоре) и муниципальном контроле в Российской Федерации");</w:t>
      </w:r>
      <w:proofErr w:type="gramEnd"/>
    </w:p>
    <w:p w:rsidR="00D96081" w:rsidRDefault="00D96081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33F" w:rsidRPr="00AB233F" w:rsidRDefault="00AB233F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без согласования с органами прокуратуры: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поручению Президента Российской Федерации;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AB233F" w:rsidRPr="00AB233F" w:rsidRDefault="00AB233F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</w:t>
      </w: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  <w:proofErr w:type="gramEnd"/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документа, имеющего разрешительный характер;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внеплановые проверки, </w:t>
      </w:r>
      <w:proofErr w:type="gramStart"/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</w:t>
      </w:r>
      <w:proofErr w:type="gramEnd"/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проведения которых установлены </w:t>
      </w:r>
      <w:hyperlink r:id="rId8" w:anchor="dst317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пунктом 1.1 части 2 статьи 10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извещением органов прокуратуры в отношении некоммерческих организаций по основаниям, установленным </w:t>
      </w:r>
      <w:hyperlink r:id="rId9" w:anchor="dst100368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подпунктами 2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hyperlink r:id="rId10" w:anchor="dst444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3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hyperlink r:id="rId11" w:anchor="dst100329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5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hyperlink r:id="rId12" w:anchor="dst453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6 пункта 4.2 статьи 32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Федерального закона "О некоммерческих организациях", а также религиозных организаций по основанию, установленному </w:t>
      </w:r>
      <w:hyperlink r:id="rId13" w:anchor="dst74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абзацем третьим пункта 5 статьи 25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Федерального закона "О свободе совести </w:t>
      </w:r>
      <w:proofErr w:type="gramStart"/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религиозных объединениях".</w:t>
      </w:r>
    </w:p>
    <w:p w:rsidR="00D96081" w:rsidRDefault="00D96081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33F" w:rsidRPr="00AB233F" w:rsidRDefault="00AB233F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основанием для проведения контрольного (надзорного) мероприятия, проверок на объектах чрезвычайно высокого и высокого риска, на опасных производственных объектах I и II класса опасности, на гидротехнических сооружениях I и II класса являются факты причинения вреда жизни и тяжкого вреда здоровью граждан, вреда обороне страны и безопасности государства, возникновение чрезвычайных ситуаций природного и (или) техногенного характера, контрольный орган вправе приступить к</w:t>
      </w:r>
      <w:proofErr w:type="gramEnd"/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проведению внепланового контрольного (надзорного) мероприятия, проверки незамедлительно с извещением в установленном порядке органов прокуратуры о проведении контрольного (надзорного) мероприятия, проверки.</w:t>
      </w:r>
    </w:p>
    <w:p w:rsidR="00D96081" w:rsidRDefault="00D96081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233F" w:rsidRPr="00AB233F" w:rsidRDefault="00AB233F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отношении контрольных (надзорных) мероприятий, проверок, дата начала которых </w:t>
      </w:r>
      <w:proofErr w:type="gramStart"/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наступает после вступления в силу настоящего постановления и проведение которых не допускается</w:t>
      </w:r>
      <w:proofErr w:type="gramEnd"/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настоящим постановлением, контрольным (надзорным) органом, органом контроля принимается единое решение об их отмене в течение 3 рабочих дней со дня вступления в силу настоящего постановления.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завершении таких контрольных (надзорных) мероприятий, проверок по причине их отмены вносятся в срок не более 10 дней со дня вступления в силу настоящего постановления контрольным (надзорным) органом, органом контроля в Единый реестр контрольных (надзорных) мероприятий, Единый реестр проверок.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Издание дополнительных приказов, решений контрольным (надзорным) органом, органом контроля не требуется.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Проведение внеплановых контрольных (надзорных) мероприятий, внеплановых проверок, не завершенных на момент вступления в силу настоящего постановления, не допускается до момента осуществления действий, предусмотренных </w:t>
      </w:r>
      <w:hyperlink r:id="rId14" w:anchor="dst100048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пунктом 7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настоящего постановления (за исключением контрольных (надзорных) мероприятий, проверок, проведение которых возможно по основаниям, предусмотренным </w:t>
      </w:r>
      <w:hyperlink r:id="rId15" w:anchor="dst100026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пунктом 3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настоящего постановления).</w:t>
      </w:r>
    </w:p>
    <w:p w:rsidR="00AB233F" w:rsidRPr="00AB233F" w:rsidRDefault="00072FED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Контрольные (надзорные) мероприятия, проверки, проведение которых не допускается в соответствии с настоящим постановлением и не завершенные на день вступления в силу настоящего постановления, подлежат завершению в течение 5 рабочих дней со дня вступления в силу настоящего постановления путем составления акта контрольного </w:t>
      </w:r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(надзорного) мероприятия, проверки с внесением контрольным (надзорным) органом, органом контроля в Единый реестр контрольных (надзорных) мероприятий, Единый реестр проверок</w:t>
      </w:r>
      <w:proofErr w:type="gramEnd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сведений.</w:t>
      </w:r>
    </w:p>
    <w:p w:rsidR="00AB233F" w:rsidRPr="00AB233F" w:rsidRDefault="00AB233F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Исключительно в случае, если в ходе контрольного (надзорного) мероприятия, проверки были выявлены факты нарушений, влекущих непосредственную угрозу причинения вреда жизни и тяжкого вреда здоровью, возникновения чрезвычайных ситуаций природного и техногенного характера, ущерба обороне страны и безопасности государства, контролируемому лицу выдается предписание об устранении выявленных нарушений.</w:t>
      </w:r>
    </w:p>
    <w:p w:rsidR="00AB233F" w:rsidRPr="00AB233F" w:rsidRDefault="00AB233F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предписаний по итогам проведения контрольных (надзорных) мероприятий без взаимодействия с контролируемым лицом не допускается.</w:t>
      </w:r>
    </w:p>
    <w:p w:rsidR="00AB233F" w:rsidRPr="00AB233F" w:rsidRDefault="00072FED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предписаний, выданных в соответствии с Федеральным </w:t>
      </w:r>
      <w:hyperlink r:id="rId16" w:anchor="dst100999" w:history="1">
        <w:r w:rsidR="00AB233F"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 "О государственном контроле (надзоре) и муниципальном контроле в Российской Федерации" и Федеральным </w:t>
      </w:r>
      <w:hyperlink r:id="rId17" w:anchor="dst260" w:history="1">
        <w:r w:rsidR="00AB233F"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 "О защите прав юридических лиц и индивидуальных предпринимателей при осуществлении государственного контроля (надзора) и муниципального контроля" до дня вступления в силу настоящего постановления и действующих на день вступления в силу настоящего постановления, продлевается автоматически на 90 календарных дней</w:t>
      </w:r>
      <w:proofErr w:type="gramEnd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истечения срока его исполнения без ходатайства (заявления) контролируемого лица.</w:t>
      </w:r>
    </w:p>
    <w:p w:rsidR="00AB233F" w:rsidRPr="00AB233F" w:rsidRDefault="00AB233F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Контролируемое лицо вправе направить ходатайство (заявление) о дополнительном продлении срока исполнения предписания в контрольный (надзорный) орган, орган контроля не позднее предпоследнего дня срока, указанного в </w:t>
      </w:r>
      <w:hyperlink r:id="rId18" w:anchor="dst100051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абзаце первом</w:t>
        </w:r>
      </w:hyperlink>
      <w:r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настоящего пункта, которое рассматривается в течение 5 рабочих дней со дня его регистрации.</w:t>
      </w:r>
    </w:p>
    <w:p w:rsidR="00AB233F" w:rsidRPr="00AB233F" w:rsidRDefault="00072FED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 которых является предметом государственного контроля (надзора), муниципального контроля (за исключением государственного контроля (надзора) за деятельностью органов государственной власти и органов местного самоуправления), исключительно в случае, предусмотренном</w:t>
      </w:r>
      <w:proofErr w:type="gramEnd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9" w:anchor="dst101001" w:history="1">
        <w:r w:rsidR="00AB233F"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пунктом 3 части 2 статьи 90</w:t>
        </w:r>
      </w:hyperlink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Федерального закона "О государственном контроле (надзоре) и муниципальном контроле в Российской Федерации" (за исключением </w:t>
      </w:r>
      <w:proofErr w:type="gramStart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случаев необходимости применения меры обеспечения производства</w:t>
      </w:r>
      <w:proofErr w:type="gramEnd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делу об административном правонарушении в виде временного запрета деятельности).</w:t>
      </w:r>
    </w:p>
    <w:p w:rsidR="00AB233F" w:rsidRPr="00041C31" w:rsidRDefault="00072FED" w:rsidP="00041C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проведение профилактических мероприятий, мероприятий по профилактике нарушения обязательных требований, контрольных (надзорных) мероприятий без взаимодействия, мероприятий по контролю без взаимодействия в отношении контролируемых лиц в соответствии с Федеральным </w:t>
      </w:r>
      <w:hyperlink r:id="rId20" w:anchor="dst100481" w:history="1">
        <w:r w:rsidR="00AB233F"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 "О государственном контроле (надзоре) и муниципальном контроле в Российской Федерации" и Федеральным </w:t>
      </w:r>
      <w:hyperlink r:id="rId21" w:anchor="dst383" w:history="1">
        <w:r w:rsidR="00AB233F"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 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  <w:proofErr w:type="gramEnd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контрольных (надзорных) мероприятий без взаимодействия, мероприятий по контролю без взаимодействия не требует согласования с органами прокуратуры.</w:t>
      </w:r>
    </w:p>
    <w:p w:rsidR="00AB233F" w:rsidRPr="00AB233F" w:rsidRDefault="00072FED" w:rsidP="006F5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10(1). </w:t>
      </w:r>
      <w:proofErr w:type="gramStart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федерального государственного охотничьего контроля (надзора), федерального государственного контроля (надзора) в области охраны и использования особо охраняемых природных территорий, федерального государственного контроля (надзора) в области охраны, воспроизводства и использования объектов животного мира и среды их обитания, федерального государственного контроля (надзора) в области рыболовства и сохранения водных биоресурсов допускается проведение выездного обследования путем нахождения (перемещения) инспекторов по определенной территории (акватории</w:t>
      </w:r>
      <w:proofErr w:type="gramEnd"/>
      <w:r w:rsidR="00AB233F" w:rsidRPr="00AB233F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целях предупреждения, выявления и пресечения нарушений обязательных требований физическими лицами. В этом случае допускается взаимодействие с физическими лицами.</w:t>
      </w:r>
    </w:p>
    <w:p w:rsidR="00AB233F" w:rsidRP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11. </w:t>
      </w:r>
      <w:proofErr w:type="gramStart"/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Ограничения, установленные настоящим постановлением, не распространяются на организацию и проведение (осуществление) в соответствии с требованиями Федерального </w:t>
      </w:r>
      <w:hyperlink r:id="rId22" w:anchor="dst101041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закона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 государственном контроле (надзоре) и муниципальном контроле в Российской Федерации" и Федерального </w:t>
      </w:r>
      <w:hyperlink r:id="rId23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закона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"О защите прав юридических лиц и индивидуальных предпринимателей при осуществлении государственного контроля (надзора) и муниципального контроля" специальных режимов государственного контроля (надзора), режима постоянного государственного контроля (надзора), проверок (инспекций) в рамках</w:t>
      </w:r>
      <w:proofErr w:type="gramEnd"/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государственного надзора в области использования атомной энергии.</w:t>
      </w:r>
    </w:p>
    <w:p w:rsidR="00AB233F" w:rsidRDefault="00AB233F" w:rsidP="006F5745">
      <w:pPr>
        <w:shd w:val="clear" w:color="auto" w:fill="FFFFFF"/>
        <w:spacing w:before="210"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11(1). Установить, что не требуется представление контрольными (надзорными) органами, органами контроля статистической информации за 2022 год об осуществлении видов государственного контроля (надзора), муниципального контроля, формирование которой предусмотрено </w:t>
      </w:r>
      <w:hyperlink r:id="rId24" w:anchor="dst101424" w:history="1">
        <w:r w:rsidRPr="00AB233F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распоряжением</w:t>
        </w:r>
      </w:hyperlink>
      <w:r w:rsidRPr="00AB23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Правительства Российской Федерации от 6 мая 2008 г. N 671-р.</w:t>
      </w:r>
      <w:r w:rsidR="004661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41C31" w:rsidRDefault="00AB0C01" w:rsidP="00AB0C01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   </w:t>
      </w:r>
    </w:p>
    <w:p w:rsidR="00AB0C01" w:rsidRDefault="00041C31" w:rsidP="00AB0C01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   </w:t>
      </w:r>
      <w:r w:rsidR="00AB0C01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2. </w:t>
      </w:r>
      <w:r w:rsidR="00AB0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</w:t>
      </w:r>
      <w:proofErr w:type="gramStart"/>
      <w:r w:rsidR="00AB0C01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AB0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обнародования</w:t>
      </w:r>
      <w:r w:rsidR="00EB6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действует до 31.12.2022г. включительно</w:t>
      </w:r>
      <w:r w:rsidR="00AB0C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C01" w:rsidRDefault="00AB0C01" w:rsidP="00AB0C01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</w:t>
      </w:r>
      <w:r w:rsidR="00AF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территории Дегтяренского сельского поселения и на официальном сайте в сети Интернет 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degtuarenskoe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0C01" w:rsidRDefault="00AB0C01" w:rsidP="00AB0C01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4.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AB0C01" w:rsidRDefault="00AB0C01" w:rsidP="00AB0C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084" w:rsidRDefault="00AF4084" w:rsidP="00AF4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084" w:rsidRDefault="00AF4084" w:rsidP="00AF4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084" w:rsidRDefault="00AF4084" w:rsidP="00AF4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F2A" w:rsidRPr="00877FDC" w:rsidRDefault="00AF4084" w:rsidP="00284F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FDC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877FDC">
        <w:rPr>
          <w:rFonts w:ascii="Times New Roman" w:hAnsi="Times New Roman" w:cs="Times New Roman"/>
          <w:sz w:val="28"/>
          <w:szCs w:val="28"/>
        </w:rPr>
        <w:t xml:space="preserve"> </w:t>
      </w:r>
      <w:r w:rsidR="00284F2A" w:rsidRPr="00877FDC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</w:t>
      </w:r>
      <w:r w:rsidR="00284F2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84F2A">
        <w:rPr>
          <w:rFonts w:ascii="Times New Roman" w:hAnsi="Times New Roman" w:cs="Times New Roman"/>
          <w:sz w:val="28"/>
          <w:szCs w:val="28"/>
        </w:rPr>
        <w:t>С.И. Савченко</w:t>
      </w:r>
    </w:p>
    <w:p w:rsidR="00AF4084" w:rsidRDefault="00284F2A" w:rsidP="00AF4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084" w:rsidRDefault="00AF4084" w:rsidP="00AF40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084" w:rsidRDefault="00AF4084" w:rsidP="00AF40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4084" w:rsidRDefault="00AF4084" w:rsidP="00AF40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41A6" w:rsidRPr="00AB233F" w:rsidRDefault="003A41A6" w:rsidP="006F5745">
      <w:pPr>
        <w:jc w:val="both"/>
        <w:rPr>
          <w:sz w:val="24"/>
          <w:szCs w:val="24"/>
        </w:rPr>
      </w:pPr>
    </w:p>
    <w:sectPr w:rsidR="003A41A6" w:rsidRPr="00AB233F" w:rsidSect="00284F2A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E35"/>
    <w:rsid w:val="00041C31"/>
    <w:rsid w:val="00072FED"/>
    <w:rsid w:val="00180A56"/>
    <w:rsid w:val="001E036E"/>
    <w:rsid w:val="00284F2A"/>
    <w:rsid w:val="0035242E"/>
    <w:rsid w:val="003A41A6"/>
    <w:rsid w:val="00466157"/>
    <w:rsid w:val="0060750F"/>
    <w:rsid w:val="006F1E35"/>
    <w:rsid w:val="006F5745"/>
    <w:rsid w:val="0079770F"/>
    <w:rsid w:val="00AB0C01"/>
    <w:rsid w:val="00AB233F"/>
    <w:rsid w:val="00AF4084"/>
    <w:rsid w:val="00B92E75"/>
    <w:rsid w:val="00D96081"/>
    <w:rsid w:val="00EB6601"/>
    <w:rsid w:val="00FE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2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B233F"/>
    <w:rPr>
      <w:color w:val="0000FF"/>
      <w:u w:val="single"/>
    </w:rPr>
  </w:style>
  <w:style w:type="paragraph" w:customStyle="1" w:styleId="no-indent">
    <w:name w:val="no-indent"/>
    <w:basedOn w:val="a"/>
    <w:rsid w:val="00AB2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B9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2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B233F"/>
    <w:rPr>
      <w:color w:val="0000FF"/>
      <w:u w:val="single"/>
    </w:rPr>
  </w:style>
  <w:style w:type="paragraph" w:customStyle="1" w:styleId="no-indent">
    <w:name w:val="no-indent"/>
    <w:basedOn w:val="a"/>
    <w:rsid w:val="00AB2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B9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1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11137/27650359c98f25ee0dd36771b5c50565552b6eb3/" TargetMode="External"/><Relationship Id="rId13" Type="http://schemas.openxmlformats.org/officeDocument/2006/relationships/hyperlink" Target="http://www.consultant.ru/document/cons_doc_LAW_381472/59976b7c4e33c250710dc861a0190f08256be9f6/" TargetMode="External"/><Relationship Id="rId18" Type="http://schemas.openxmlformats.org/officeDocument/2006/relationships/hyperlink" Target="http://www.consultant.ru/document/cons_doc_LAW_412615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411137/b836bbb2b2795f5b6bc7ca430945ed7efc4fec82/" TargetMode="External"/><Relationship Id="rId7" Type="http://schemas.openxmlformats.org/officeDocument/2006/relationships/hyperlink" Target="http://www.consultant.ru/document/cons_doc_LAW_389501/52893beaef2b8b9607862b569e7e4860e39e5608/" TargetMode="External"/><Relationship Id="rId12" Type="http://schemas.openxmlformats.org/officeDocument/2006/relationships/hyperlink" Target="http://www.consultant.ru/document/cons_doc_LAW_389932/efc14603fa156efaa4436376ef8280379649af70/" TargetMode="External"/><Relationship Id="rId17" Type="http://schemas.openxmlformats.org/officeDocument/2006/relationships/hyperlink" Target="http://www.consultant.ru/document/cons_doc_LAW_411137/ccd28913b469bcb028234bbf260e5a2dac75d78c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consultant.ru/document/cons_doc_LAW_389501/5105f8a65c9bb5fdeb0811e663587a81fe06d7dd/" TargetMode="External"/><Relationship Id="rId20" Type="http://schemas.openxmlformats.org/officeDocument/2006/relationships/hyperlink" Target="http://www.consultant.ru/document/cons_doc_LAW_389501/036a0339cd952c8a04c51a6344a5399a508fc1e4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411137/27650359c98f25ee0dd36771b5c50565552b6eb3/" TargetMode="External"/><Relationship Id="rId11" Type="http://schemas.openxmlformats.org/officeDocument/2006/relationships/hyperlink" Target="http://www.consultant.ru/document/cons_doc_LAW_389932/efc14603fa156efaa4436376ef8280379649af70/" TargetMode="External"/><Relationship Id="rId24" Type="http://schemas.openxmlformats.org/officeDocument/2006/relationships/hyperlink" Target="http://www.consultant.ru/document/cons_doc_LAW_408608/e3be8ea76826f07e73423c6bb2d45cd672f37f9d/" TargetMode="External"/><Relationship Id="rId5" Type="http://schemas.openxmlformats.org/officeDocument/2006/relationships/hyperlink" Target="http://www.consultant.ru/document/cons_doc_LAW_389501/91ae6246e09ee31ecb8e7eab98632e584282ff00/" TargetMode="External"/><Relationship Id="rId15" Type="http://schemas.openxmlformats.org/officeDocument/2006/relationships/hyperlink" Target="http://www.consultant.ru/document/cons_doc_LAW_412615/" TargetMode="External"/><Relationship Id="rId23" Type="http://schemas.openxmlformats.org/officeDocument/2006/relationships/hyperlink" Target="http://www.consultant.ru/document/cons_doc_LAW_411233/" TargetMode="External"/><Relationship Id="rId10" Type="http://schemas.openxmlformats.org/officeDocument/2006/relationships/hyperlink" Target="http://www.consultant.ru/document/cons_doc_LAW_389932/efc14603fa156efaa4436376ef8280379649af70/" TargetMode="External"/><Relationship Id="rId19" Type="http://schemas.openxmlformats.org/officeDocument/2006/relationships/hyperlink" Target="http://www.consultant.ru/document/cons_doc_LAW_389501/5105f8a65c9bb5fdeb0811e663587a81fe06d7d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89932/efc14603fa156efaa4436376ef8280379649af70/" TargetMode="External"/><Relationship Id="rId14" Type="http://schemas.openxmlformats.org/officeDocument/2006/relationships/hyperlink" Target="http://www.consultant.ru/document/cons_doc_LAW_412615/" TargetMode="External"/><Relationship Id="rId22" Type="http://schemas.openxmlformats.org/officeDocument/2006/relationships/hyperlink" Target="http://www.consultant.ru/document/cons_doc_LAW_389501/561af83616f85a42bed5f86e540bf336be60bdd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2524</Words>
  <Characters>14393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2022-04-11T09:52:00Z</dcterms:created>
  <dcterms:modified xsi:type="dcterms:W3CDTF">2022-04-20T06:56:00Z</dcterms:modified>
</cp:coreProperties>
</file>