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FF" w:rsidRDefault="00B96CFF" w:rsidP="00C9256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D7CDA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67FF1">
        <w:rPr>
          <w:b/>
          <w:bCs/>
          <w:color w:val="000000"/>
        </w:rPr>
        <w:t xml:space="preserve">СОВЕТ НАРОДНЫХ ДЕПУТАТОВ </w:t>
      </w:r>
      <w:r>
        <w:rPr>
          <w:b/>
          <w:bCs/>
          <w:color w:val="000000"/>
        </w:rPr>
        <w:t xml:space="preserve">  </w:t>
      </w:r>
    </w:p>
    <w:p w:rsidR="00362230" w:rsidRPr="00A67FF1" w:rsidRDefault="0061020A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bookmarkStart w:id="0" w:name="_GoBack"/>
      <w:bookmarkEnd w:id="0"/>
      <w:r>
        <w:rPr>
          <w:b/>
          <w:bCs/>
          <w:color w:val="000000"/>
        </w:rPr>
        <w:t>ДЕГТЯРЕНСКОГО</w:t>
      </w:r>
      <w:r w:rsidR="00362230">
        <w:rPr>
          <w:b/>
          <w:bCs/>
          <w:color w:val="000000"/>
        </w:rPr>
        <w:t xml:space="preserve"> </w:t>
      </w:r>
      <w:r w:rsidR="00362230" w:rsidRPr="00A67FF1">
        <w:rPr>
          <w:b/>
          <w:bCs/>
          <w:color w:val="000000"/>
        </w:rPr>
        <w:t xml:space="preserve"> СЕЛЬСКОГО ПОСЕЛЕНИЯ  КАМЕНСКОГО МУНИЦИПАЛЬНОГО РАЙОНА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</w:pPr>
      <w:r w:rsidRPr="00A67FF1">
        <w:rPr>
          <w:b/>
          <w:bCs/>
          <w:color w:val="000000"/>
        </w:rPr>
        <w:t>ВОРОНЕЖСКОЙ ОБЛАСТИ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РЕШЕНИЕ</w:t>
      </w: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600AF">
        <w:rPr>
          <w:color w:val="000000"/>
          <w:sz w:val="28"/>
          <w:szCs w:val="28"/>
          <w:u w:val="single"/>
        </w:rPr>
        <w:t xml:space="preserve"> </w:t>
      </w:r>
    </w:p>
    <w:p w:rsidR="00E4267A" w:rsidRPr="00CB1DD6" w:rsidRDefault="00AA7AA7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A0421">
        <w:rPr>
          <w:b/>
          <w:color w:val="000000"/>
          <w:sz w:val="28"/>
          <w:szCs w:val="28"/>
        </w:rPr>
        <w:t>«</w:t>
      </w:r>
      <w:r w:rsidR="00630A3C">
        <w:rPr>
          <w:color w:val="000000"/>
          <w:sz w:val="28"/>
          <w:szCs w:val="28"/>
        </w:rPr>
        <w:t>02  »  марта</w:t>
      </w:r>
      <w:r w:rsidR="00931A26">
        <w:rPr>
          <w:color w:val="000000"/>
          <w:sz w:val="28"/>
          <w:szCs w:val="28"/>
        </w:rPr>
        <w:t xml:space="preserve"> 2022</w:t>
      </w:r>
      <w:r w:rsidR="00362230" w:rsidRPr="007A0421">
        <w:rPr>
          <w:color w:val="000000"/>
          <w:sz w:val="28"/>
          <w:szCs w:val="28"/>
        </w:rPr>
        <w:t>г.                                                                        №</w:t>
      </w:r>
      <w:r w:rsidRPr="007A0421">
        <w:rPr>
          <w:color w:val="000000"/>
          <w:sz w:val="28"/>
          <w:szCs w:val="28"/>
        </w:rPr>
        <w:t xml:space="preserve"> </w:t>
      </w:r>
      <w:r w:rsidR="00630A3C">
        <w:rPr>
          <w:color w:val="000000"/>
          <w:sz w:val="28"/>
          <w:szCs w:val="28"/>
        </w:rPr>
        <w:t>64</w:t>
      </w:r>
    </w:p>
    <w:p w:rsidR="00362230" w:rsidRPr="0049766E" w:rsidRDefault="00362230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sz w:val="28"/>
          <w:szCs w:val="28"/>
        </w:rPr>
      </w:pPr>
      <w:proofErr w:type="gramStart"/>
      <w:r w:rsidRPr="00B600AF">
        <w:rPr>
          <w:bCs/>
          <w:color w:val="000000"/>
          <w:sz w:val="28"/>
          <w:szCs w:val="28"/>
        </w:rPr>
        <w:t>О  внесении  изменений</w:t>
      </w:r>
      <w:r w:rsidR="00E53085">
        <w:rPr>
          <w:bCs/>
          <w:color w:val="000000"/>
          <w:sz w:val="28"/>
          <w:szCs w:val="28"/>
        </w:rPr>
        <w:t xml:space="preserve"> </w:t>
      </w:r>
      <w:r w:rsidR="0049766E">
        <w:rPr>
          <w:bCs/>
          <w:color w:val="000000"/>
          <w:sz w:val="28"/>
          <w:szCs w:val="28"/>
        </w:rPr>
        <w:t>в</w:t>
      </w:r>
      <w:r w:rsidRPr="00B600AF">
        <w:rPr>
          <w:bCs/>
          <w:color w:val="000000"/>
          <w:sz w:val="28"/>
          <w:szCs w:val="28"/>
        </w:rPr>
        <w:t xml:space="preserve"> </w:t>
      </w:r>
      <w:r w:rsidR="005D5ED8">
        <w:rPr>
          <w:bCs/>
          <w:color w:val="000000"/>
          <w:sz w:val="28"/>
          <w:szCs w:val="28"/>
        </w:rPr>
        <w:t>ре</w:t>
      </w:r>
      <w:r w:rsidR="0061020A">
        <w:rPr>
          <w:bCs/>
          <w:color w:val="000000"/>
          <w:sz w:val="28"/>
          <w:szCs w:val="28"/>
        </w:rPr>
        <w:t xml:space="preserve">шение Совета народных депутатов Дегтяренского </w:t>
      </w:r>
      <w:r w:rsidR="00E53085">
        <w:rPr>
          <w:bCs/>
          <w:color w:val="000000"/>
          <w:sz w:val="28"/>
          <w:szCs w:val="28"/>
        </w:rPr>
        <w:t xml:space="preserve"> </w:t>
      </w:r>
      <w:r w:rsidR="005D5ED8">
        <w:rPr>
          <w:bCs/>
          <w:color w:val="000000"/>
          <w:sz w:val="28"/>
          <w:szCs w:val="28"/>
        </w:rPr>
        <w:t xml:space="preserve"> сельского поселения Каменского муниципального района</w:t>
      </w:r>
      <w:r w:rsidR="00E53085">
        <w:rPr>
          <w:bCs/>
          <w:color w:val="000000"/>
          <w:sz w:val="28"/>
          <w:szCs w:val="28"/>
        </w:rPr>
        <w:t xml:space="preserve"> Воронежской области</w:t>
      </w:r>
      <w:r w:rsidR="005D5ED8">
        <w:rPr>
          <w:bCs/>
          <w:color w:val="000000"/>
          <w:sz w:val="28"/>
          <w:szCs w:val="28"/>
        </w:rPr>
        <w:t xml:space="preserve"> №</w:t>
      </w:r>
      <w:r w:rsidR="00314700">
        <w:rPr>
          <w:bCs/>
          <w:color w:val="000000"/>
          <w:sz w:val="28"/>
          <w:szCs w:val="28"/>
        </w:rPr>
        <w:t xml:space="preserve"> 52 от 14.11.2007</w:t>
      </w:r>
      <w:r w:rsidR="007305EA">
        <w:rPr>
          <w:bCs/>
          <w:color w:val="000000"/>
          <w:sz w:val="28"/>
          <w:szCs w:val="28"/>
        </w:rPr>
        <w:t xml:space="preserve"> г </w:t>
      </w:r>
      <w:r w:rsidR="005D5ED8">
        <w:rPr>
          <w:bCs/>
          <w:color w:val="000000"/>
          <w:sz w:val="28"/>
          <w:szCs w:val="28"/>
        </w:rPr>
        <w:t xml:space="preserve"> «Об </w:t>
      </w:r>
      <w:r w:rsidR="00E53085">
        <w:rPr>
          <w:bCs/>
          <w:color w:val="000000"/>
          <w:sz w:val="28"/>
          <w:szCs w:val="28"/>
        </w:rPr>
        <w:t xml:space="preserve">утверждении положения о бюджетном процессе в </w:t>
      </w:r>
      <w:r w:rsidR="007305EA">
        <w:rPr>
          <w:bCs/>
          <w:color w:val="000000"/>
          <w:sz w:val="28"/>
          <w:szCs w:val="28"/>
        </w:rPr>
        <w:t xml:space="preserve"> Дегтяренском </w:t>
      </w:r>
      <w:r w:rsidR="00E53085">
        <w:rPr>
          <w:bCs/>
          <w:color w:val="000000"/>
          <w:sz w:val="28"/>
          <w:szCs w:val="28"/>
        </w:rPr>
        <w:t>сельском поселении»</w:t>
      </w:r>
      <w:r w:rsidR="005D5ED8">
        <w:rPr>
          <w:bCs/>
          <w:color w:val="000000"/>
          <w:sz w:val="28"/>
          <w:szCs w:val="28"/>
        </w:rPr>
        <w:t xml:space="preserve"> </w:t>
      </w:r>
      <w:r w:rsidR="007305EA">
        <w:rPr>
          <w:bCs/>
          <w:color w:val="000000"/>
          <w:sz w:val="28"/>
          <w:szCs w:val="28"/>
        </w:rPr>
        <w:t>(в  ред. от  29.09.2014г. №148, от 13.05.2016 г. № 36, от 05.03.2018 г. № 108, от 29.04.2019 г. № 159, от 19.11.2020 г. № 15</w:t>
      </w:r>
      <w:r w:rsidR="00931A26">
        <w:rPr>
          <w:bCs/>
          <w:color w:val="000000"/>
          <w:sz w:val="28"/>
          <w:szCs w:val="28"/>
        </w:rPr>
        <w:t>, от 23.04.2021 г. № 34, от 29.12.2021 г. № 62</w:t>
      </w:r>
      <w:r w:rsidR="007305EA">
        <w:rPr>
          <w:bCs/>
          <w:color w:val="000000"/>
          <w:sz w:val="28"/>
          <w:szCs w:val="28"/>
        </w:rPr>
        <w:t>)</w:t>
      </w:r>
      <w:proofErr w:type="gramEnd"/>
    </w:p>
    <w:p w:rsidR="00362230" w:rsidRDefault="00362230" w:rsidP="00362230">
      <w:pPr>
        <w:ind w:firstLine="708"/>
        <w:jc w:val="both"/>
      </w:pPr>
    </w:p>
    <w:p w:rsidR="00931A26" w:rsidRPr="00B529C1" w:rsidRDefault="00931A26" w:rsidP="00931A26">
      <w:pPr>
        <w:ind w:firstLine="708"/>
        <w:jc w:val="both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Рассмотрев протест прокуратуры Каменского района 2-1-2022 от 31.01.2022 г на решение Совета народных депутатов   Дегтяренского сельского поселения от 14.11.2007</w:t>
      </w:r>
      <w:r w:rsidRPr="00B96CFF">
        <w:rPr>
          <w:bCs/>
          <w:color w:val="000000"/>
          <w:sz w:val="28"/>
          <w:szCs w:val="28"/>
        </w:rPr>
        <w:t>г.,</w:t>
      </w:r>
      <w:r>
        <w:rPr>
          <w:bCs/>
          <w:color w:val="000000"/>
          <w:sz w:val="28"/>
          <w:szCs w:val="28"/>
        </w:rPr>
        <w:t xml:space="preserve"> </w:t>
      </w:r>
      <w:r w:rsidRPr="00B96CFF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 xml:space="preserve">52 </w:t>
      </w:r>
      <w:r w:rsidRPr="00705C63">
        <w:rPr>
          <w:bCs/>
          <w:color w:val="000000"/>
          <w:sz w:val="28"/>
          <w:szCs w:val="28"/>
        </w:rPr>
        <w:t>(в ред.</w:t>
      </w:r>
      <w:r w:rsidRPr="00931A26">
        <w:rPr>
          <w:bCs/>
          <w:color w:val="000000"/>
          <w:sz w:val="28"/>
          <w:szCs w:val="28"/>
        </w:rPr>
        <w:t xml:space="preserve"> от  29.09.2014г. №148, от 13.05.2016 г. № 36, от 05.03.2018 г. № 108, от 29.04.2019 г. № 159, от 19.11.2020 г. № 15, от 23.04.2021 г. № 34, от 29.12.2021 г. № 62</w:t>
      </w:r>
      <w:r w:rsidRPr="00705C63">
        <w:rPr>
          <w:bCs/>
          <w:color w:val="000000"/>
          <w:sz w:val="28"/>
          <w:szCs w:val="28"/>
        </w:rPr>
        <w:t xml:space="preserve">.,) </w:t>
      </w:r>
      <w:r>
        <w:rPr>
          <w:bCs/>
          <w:color w:val="000000"/>
          <w:sz w:val="28"/>
          <w:szCs w:val="28"/>
        </w:rPr>
        <w:t xml:space="preserve"> «Об утверждении положения о бюджетном процессе в  Дегтяренском  сельском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>поселении</w:t>
      </w:r>
      <w:proofErr w:type="gramEnd"/>
      <w:r>
        <w:rPr>
          <w:bCs/>
          <w:color w:val="000000"/>
          <w:sz w:val="28"/>
          <w:szCs w:val="28"/>
        </w:rPr>
        <w:t xml:space="preserve">», в целях приведения нормативных правовых   актов  </w:t>
      </w:r>
      <w:proofErr w:type="gramStart"/>
      <w:r>
        <w:rPr>
          <w:bCs/>
          <w:color w:val="000000"/>
          <w:sz w:val="28"/>
          <w:szCs w:val="28"/>
        </w:rPr>
        <w:t xml:space="preserve">Дегтяренского  </w:t>
      </w:r>
      <w:r w:rsidRPr="00C9256D">
        <w:rPr>
          <w:bCs/>
          <w:color w:val="000000"/>
          <w:sz w:val="28"/>
          <w:szCs w:val="28"/>
        </w:rPr>
        <w:t xml:space="preserve">сельского  поселения  </w:t>
      </w:r>
      <w:r>
        <w:rPr>
          <w:bCs/>
          <w:color w:val="000000"/>
          <w:sz w:val="28"/>
          <w:szCs w:val="28"/>
        </w:rPr>
        <w:t xml:space="preserve">Каменского  муниципального  района в соответствие с действующим законодательством, </w:t>
      </w:r>
      <w:r>
        <w:rPr>
          <w:sz w:val="28"/>
          <w:szCs w:val="28"/>
        </w:rPr>
        <w:t>руководствуясь Федеральным законом от 06.10.2003 г. №131-ФЗ «Об общих принципах организации местного самоуправления в Российской Федерации», Федеральным законом от 28.06.2021 г. №228-ФЗ «О внесении изменений в Бюджетный кодекс Российской Федерации и о приостановлении действия отдельных положений Бюджетного кодекса Российской Федерации», Федеральным законом от 01.07.2021 г №244-ФЗ «О внесении изменений</w:t>
      </w:r>
      <w:proofErr w:type="gramEnd"/>
      <w:r>
        <w:rPr>
          <w:sz w:val="28"/>
          <w:szCs w:val="28"/>
        </w:rPr>
        <w:t xml:space="preserve"> в Бюджетный кодекс Российской Федерации», Федеральным законом от 29.11.2021 г №384-ФЗ «О внесении изменений в Бюджетный кодекс Российской Федерации и отдельные законодательные акты Российской Федерации и установлении </w:t>
      </w:r>
      <w:proofErr w:type="gramStart"/>
      <w:r>
        <w:rPr>
          <w:sz w:val="28"/>
          <w:szCs w:val="28"/>
        </w:rPr>
        <w:t>особенностей исполнения бюджетов бюджетной системы Российской Федерации</w:t>
      </w:r>
      <w:proofErr w:type="gramEnd"/>
      <w:r>
        <w:rPr>
          <w:sz w:val="28"/>
          <w:szCs w:val="28"/>
        </w:rPr>
        <w:t xml:space="preserve"> в 2022 году»,  Уставом   Дегтяренского  сельского поселения</w:t>
      </w:r>
      <w:r w:rsidRPr="00B600AF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Совет</w:t>
      </w:r>
      <w:r w:rsidRPr="00B600AF">
        <w:rPr>
          <w:color w:val="000000" w:themeColor="text1"/>
          <w:sz w:val="28"/>
          <w:szCs w:val="28"/>
        </w:rPr>
        <w:t xml:space="preserve"> народных депутатов  </w:t>
      </w:r>
      <w:r>
        <w:rPr>
          <w:color w:val="000000" w:themeColor="text1"/>
          <w:sz w:val="28"/>
          <w:szCs w:val="28"/>
        </w:rPr>
        <w:t xml:space="preserve">Дегтяренского  </w:t>
      </w:r>
      <w:r w:rsidRPr="00B600AF">
        <w:rPr>
          <w:color w:val="000000" w:themeColor="text1"/>
          <w:sz w:val="28"/>
          <w:szCs w:val="28"/>
        </w:rPr>
        <w:t>сельского поселения</w:t>
      </w:r>
    </w:p>
    <w:p w:rsidR="00931A26" w:rsidRPr="00B600AF" w:rsidRDefault="00931A26" w:rsidP="00931A26">
      <w:pPr>
        <w:rPr>
          <w:sz w:val="28"/>
          <w:szCs w:val="28"/>
        </w:rPr>
      </w:pPr>
    </w:p>
    <w:p w:rsidR="00931A26" w:rsidRDefault="00931A26" w:rsidP="00931A26">
      <w:pPr>
        <w:ind w:firstLine="708"/>
        <w:jc w:val="both"/>
      </w:pPr>
    </w:p>
    <w:p w:rsidR="00362230" w:rsidRDefault="00362230" w:rsidP="00362230">
      <w:pPr>
        <w:ind w:firstLine="708"/>
        <w:jc w:val="center"/>
      </w:pPr>
      <w:r>
        <w:rPr>
          <w:b/>
        </w:rPr>
        <w:lastRenderedPageBreak/>
        <w:t>РЕШИЛ:</w:t>
      </w:r>
    </w:p>
    <w:p w:rsidR="00362230" w:rsidRPr="00931A26" w:rsidRDefault="00362230" w:rsidP="00931A26">
      <w:pPr>
        <w:ind w:firstLine="720"/>
        <w:jc w:val="both"/>
        <w:rPr>
          <w:bCs/>
          <w:sz w:val="28"/>
          <w:szCs w:val="28"/>
        </w:rPr>
      </w:pPr>
      <w:r w:rsidRPr="004C0CED">
        <w:rPr>
          <w:b/>
          <w:sz w:val="28"/>
          <w:szCs w:val="28"/>
        </w:rPr>
        <w:t>1.</w:t>
      </w:r>
      <w:r w:rsidRPr="004C0CED">
        <w:rPr>
          <w:rFonts w:ascii="Times New Roman CYR" w:hAnsi="Times New Roman CYR"/>
          <w:sz w:val="28"/>
          <w:szCs w:val="28"/>
        </w:rPr>
        <w:t xml:space="preserve"> </w:t>
      </w:r>
      <w:proofErr w:type="gramStart"/>
      <w:r w:rsidRPr="004C0CED">
        <w:rPr>
          <w:rFonts w:ascii="Times New Roman CYR" w:hAnsi="Times New Roman CYR"/>
          <w:sz w:val="28"/>
          <w:szCs w:val="28"/>
        </w:rPr>
        <w:t>В</w:t>
      </w:r>
      <w:r w:rsidRPr="004C0CED">
        <w:rPr>
          <w:sz w:val="28"/>
          <w:szCs w:val="28"/>
        </w:rPr>
        <w:t>нест</w:t>
      </w:r>
      <w:r w:rsidR="00F53DA1" w:rsidRPr="004C0CED">
        <w:rPr>
          <w:sz w:val="28"/>
          <w:szCs w:val="28"/>
        </w:rPr>
        <w:t xml:space="preserve">и в </w:t>
      </w:r>
      <w:r w:rsidR="00681CED" w:rsidRPr="004C0CED">
        <w:rPr>
          <w:sz w:val="28"/>
          <w:szCs w:val="28"/>
        </w:rPr>
        <w:t xml:space="preserve">решение Совета народных депутатов </w:t>
      </w:r>
      <w:r w:rsidR="007305EA">
        <w:rPr>
          <w:sz w:val="28"/>
          <w:szCs w:val="28"/>
        </w:rPr>
        <w:t>Дегтяренского</w:t>
      </w:r>
      <w:r w:rsidR="003B47DE" w:rsidRPr="004C0CED">
        <w:rPr>
          <w:sz w:val="28"/>
          <w:szCs w:val="28"/>
        </w:rPr>
        <w:t xml:space="preserve"> </w:t>
      </w:r>
      <w:r w:rsidR="00681CED" w:rsidRPr="004C0CED">
        <w:rPr>
          <w:sz w:val="28"/>
          <w:szCs w:val="28"/>
        </w:rPr>
        <w:t>сельского поселения Каменского муниципального района Воронеж</w:t>
      </w:r>
      <w:r w:rsidR="005968F2" w:rsidRPr="004C0CED">
        <w:rPr>
          <w:sz w:val="28"/>
          <w:szCs w:val="28"/>
        </w:rPr>
        <w:t>ской области №</w:t>
      </w:r>
      <w:r w:rsidR="007305EA">
        <w:rPr>
          <w:sz w:val="28"/>
          <w:szCs w:val="28"/>
        </w:rPr>
        <w:t xml:space="preserve"> 52</w:t>
      </w:r>
      <w:r w:rsidR="005968F2" w:rsidRPr="004C0CED">
        <w:rPr>
          <w:sz w:val="28"/>
          <w:szCs w:val="28"/>
        </w:rPr>
        <w:t xml:space="preserve"> от </w:t>
      </w:r>
      <w:r w:rsidR="007305EA">
        <w:rPr>
          <w:sz w:val="28"/>
          <w:szCs w:val="28"/>
        </w:rPr>
        <w:t xml:space="preserve"> 14.11.2007г (в </w:t>
      </w:r>
      <w:r w:rsidR="005968F2" w:rsidRPr="004C0CED">
        <w:rPr>
          <w:sz w:val="28"/>
          <w:szCs w:val="28"/>
        </w:rPr>
        <w:t xml:space="preserve"> ред. от</w:t>
      </w:r>
      <w:r w:rsidR="007305EA">
        <w:rPr>
          <w:sz w:val="28"/>
          <w:szCs w:val="28"/>
        </w:rPr>
        <w:t xml:space="preserve"> </w:t>
      </w:r>
      <w:r w:rsidR="007305EA" w:rsidRPr="007305EA">
        <w:rPr>
          <w:bCs/>
          <w:sz w:val="28"/>
          <w:szCs w:val="28"/>
        </w:rPr>
        <w:t>29.09.2014г. №148, от 13.05.2016 г. № 36, от 05.03.2018 г. № 108, от 29.04.2019 г. № 159, от 19.11.2020 г. № 15</w:t>
      </w:r>
      <w:r w:rsidR="00931A26">
        <w:rPr>
          <w:bCs/>
          <w:sz w:val="28"/>
          <w:szCs w:val="28"/>
        </w:rPr>
        <w:t>, от 23.04.2021 г. № 34, от 29.12.2021 г. № 62</w:t>
      </w:r>
      <w:r w:rsidR="007305EA" w:rsidRPr="007305EA">
        <w:rPr>
          <w:bCs/>
          <w:sz w:val="28"/>
          <w:szCs w:val="28"/>
        </w:rPr>
        <w:t>)</w:t>
      </w:r>
      <w:r w:rsidR="005968F2" w:rsidRPr="004C0CED">
        <w:rPr>
          <w:sz w:val="28"/>
          <w:szCs w:val="28"/>
        </w:rPr>
        <w:t xml:space="preserve">  «Об </w:t>
      </w:r>
      <w:r w:rsidR="003B47DE" w:rsidRPr="004C0CED">
        <w:rPr>
          <w:sz w:val="28"/>
          <w:szCs w:val="28"/>
        </w:rPr>
        <w:t>утверждении</w:t>
      </w:r>
      <w:r w:rsidR="005968F2" w:rsidRPr="004C0CED">
        <w:rPr>
          <w:sz w:val="28"/>
          <w:szCs w:val="28"/>
        </w:rPr>
        <w:t xml:space="preserve"> </w:t>
      </w:r>
      <w:r w:rsidR="003B47DE" w:rsidRPr="004C0CED">
        <w:rPr>
          <w:sz w:val="28"/>
          <w:szCs w:val="28"/>
        </w:rPr>
        <w:t xml:space="preserve">положения о бюджетном процессе в </w:t>
      </w:r>
      <w:r w:rsidR="007305EA">
        <w:rPr>
          <w:sz w:val="28"/>
          <w:szCs w:val="28"/>
        </w:rPr>
        <w:t xml:space="preserve">Дегтяренском </w:t>
      </w:r>
      <w:r w:rsidR="003B47DE" w:rsidRPr="004C0CED">
        <w:rPr>
          <w:sz w:val="28"/>
          <w:szCs w:val="28"/>
        </w:rPr>
        <w:t xml:space="preserve"> сельском поселении</w:t>
      </w:r>
      <w:r w:rsidR="005968F2" w:rsidRPr="004C0CED">
        <w:rPr>
          <w:sz w:val="28"/>
          <w:szCs w:val="28"/>
        </w:rPr>
        <w:t xml:space="preserve">» </w:t>
      </w:r>
      <w:r w:rsidR="00F53DA1" w:rsidRPr="004C0CED">
        <w:rPr>
          <w:sz w:val="28"/>
          <w:szCs w:val="28"/>
        </w:rPr>
        <w:t xml:space="preserve"> </w:t>
      </w:r>
      <w:r w:rsidR="00E4267A" w:rsidRPr="004C0CED">
        <w:rPr>
          <w:sz w:val="28"/>
          <w:szCs w:val="28"/>
        </w:rPr>
        <w:t>следующие изменения</w:t>
      </w:r>
      <w:r w:rsidRPr="004C0CED">
        <w:rPr>
          <w:sz w:val="28"/>
          <w:szCs w:val="28"/>
        </w:rPr>
        <w:t xml:space="preserve">: </w:t>
      </w:r>
      <w:r w:rsidR="00E4267A" w:rsidRPr="004C0CED">
        <w:rPr>
          <w:sz w:val="28"/>
          <w:szCs w:val="28"/>
        </w:rPr>
        <w:t xml:space="preserve"> </w:t>
      </w:r>
      <w:proofErr w:type="gramEnd"/>
    </w:p>
    <w:p w:rsidR="009813C8" w:rsidRDefault="009813C8" w:rsidP="009813C8">
      <w:pPr>
        <w:pStyle w:val="docdata"/>
        <w:tabs>
          <w:tab w:val="left" w:pos="360"/>
        </w:tabs>
        <w:spacing w:before="0" w:beforeAutospacing="0" w:after="0" w:afterAutospacing="0"/>
        <w:ind w:firstLine="567"/>
        <w:jc w:val="both"/>
      </w:pPr>
      <w:r w:rsidRPr="004C0CED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Пункт 1 статьи 13  раздела 2 положения изложить в новой редакции:</w:t>
      </w:r>
    </w:p>
    <w:p w:rsidR="009813C8" w:rsidRDefault="009813C8" w:rsidP="009813C8">
      <w:pPr>
        <w:pStyle w:val="a5"/>
        <w:spacing w:before="0" w:beforeAutospacing="0" w:after="0" w:afterAutospacing="0" w:line="255" w:lineRule="atLeast"/>
        <w:jc w:val="both"/>
      </w:pPr>
      <w:r>
        <w:rPr>
          <w:color w:val="000000"/>
          <w:sz w:val="28"/>
          <w:szCs w:val="28"/>
        </w:rPr>
        <w:t>        </w:t>
      </w:r>
      <w:r>
        <w:rPr>
          <w:color w:val="000000"/>
          <w:sz w:val="28"/>
          <w:szCs w:val="28"/>
        </w:rPr>
        <w:tab/>
        <w:t>«1. Главный администратор доходов бюджета сельского поселения обладает следующими бюджетными полномочиями:</w:t>
      </w:r>
    </w:p>
    <w:p w:rsidR="009813C8" w:rsidRDefault="009813C8" w:rsidP="009813C8">
      <w:pPr>
        <w:pStyle w:val="a5"/>
        <w:spacing w:before="0" w:beforeAutospacing="0" w:after="0" w:afterAutospacing="0" w:line="255" w:lineRule="atLeast"/>
        <w:jc w:val="both"/>
      </w:pPr>
      <w:r>
        <w:rPr>
          <w:color w:val="000000"/>
          <w:sz w:val="28"/>
          <w:szCs w:val="28"/>
        </w:rPr>
        <w:t>- формирует перечень подведомственных ему администраторов доходов бюджета;</w:t>
      </w:r>
    </w:p>
    <w:p w:rsidR="009813C8" w:rsidRDefault="009813C8" w:rsidP="009813C8">
      <w:pPr>
        <w:pStyle w:val="a5"/>
        <w:spacing w:before="0" w:beforeAutospacing="0" w:after="0" w:afterAutospacing="0" w:line="255" w:lineRule="atLeast"/>
        <w:jc w:val="both"/>
      </w:pPr>
      <w:r>
        <w:rPr>
          <w:color w:val="000000"/>
          <w:sz w:val="28"/>
          <w:szCs w:val="28"/>
        </w:rPr>
        <w:t>- представляет сведения, необходимые для составления среднесрочного финансового плана и (или) проекта бюджета;</w:t>
      </w:r>
    </w:p>
    <w:p w:rsidR="009813C8" w:rsidRDefault="009813C8" w:rsidP="009813C8">
      <w:pPr>
        <w:pStyle w:val="a5"/>
        <w:spacing w:before="0" w:beforeAutospacing="0" w:after="0" w:afterAutospacing="0" w:line="255" w:lineRule="atLeast"/>
        <w:jc w:val="both"/>
      </w:pPr>
      <w:r>
        <w:rPr>
          <w:color w:val="000000"/>
          <w:sz w:val="28"/>
          <w:szCs w:val="28"/>
        </w:rPr>
        <w:t>- представляет сведения для составления и ведения кассового плана;</w:t>
      </w:r>
    </w:p>
    <w:p w:rsidR="009813C8" w:rsidRDefault="009813C8" w:rsidP="009813C8">
      <w:pPr>
        <w:pStyle w:val="a5"/>
        <w:spacing w:before="0" w:beforeAutospacing="0" w:after="0" w:afterAutospacing="0" w:line="255" w:lineRule="atLeast"/>
        <w:jc w:val="both"/>
      </w:pPr>
      <w:r>
        <w:rPr>
          <w:color w:val="000000"/>
          <w:sz w:val="28"/>
          <w:szCs w:val="28"/>
        </w:rPr>
        <w:t>-</w:t>
      </w:r>
      <w:proofErr w:type="gramStart"/>
      <w:r>
        <w:rPr>
          <w:color w:val="000000"/>
          <w:sz w:val="28"/>
          <w:szCs w:val="28"/>
        </w:rPr>
        <w:t>формирует и представляет</w:t>
      </w:r>
      <w:proofErr w:type="gramEnd"/>
      <w:r>
        <w:rPr>
          <w:color w:val="000000"/>
          <w:sz w:val="28"/>
          <w:szCs w:val="28"/>
        </w:rPr>
        <w:t xml:space="preserve"> бюджетную отчетность главного администратора доходов бюджета;</w:t>
      </w:r>
    </w:p>
    <w:p w:rsidR="009813C8" w:rsidRPr="00705C63" w:rsidRDefault="009813C8" w:rsidP="009813C8">
      <w:pPr>
        <w:pStyle w:val="a5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-ведет реестр источников доходов бюджета по закрепленным за ним источникам доходов на основании </w:t>
      </w:r>
      <w:proofErr w:type="gramStart"/>
      <w:r>
        <w:rPr>
          <w:color w:val="000000"/>
          <w:sz w:val="28"/>
          <w:szCs w:val="28"/>
        </w:rPr>
        <w:t xml:space="preserve">перечня источников доходов бюджетов </w:t>
      </w:r>
      <w:r w:rsidRPr="00705C63">
        <w:rPr>
          <w:color w:val="000000"/>
          <w:sz w:val="28"/>
          <w:szCs w:val="28"/>
        </w:rPr>
        <w:t>бюджетной системы Российской Федерации</w:t>
      </w:r>
      <w:proofErr w:type="gramEnd"/>
      <w:r w:rsidRPr="00705C63">
        <w:rPr>
          <w:color w:val="000000"/>
          <w:sz w:val="28"/>
          <w:szCs w:val="28"/>
        </w:rPr>
        <w:t>;</w:t>
      </w:r>
    </w:p>
    <w:p w:rsidR="009813C8" w:rsidRPr="00705C63" w:rsidRDefault="009813C8" w:rsidP="009813C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05C63">
        <w:rPr>
          <w:rFonts w:eastAsiaTheme="minorHAnsi"/>
          <w:sz w:val="28"/>
          <w:szCs w:val="28"/>
          <w:lang w:eastAsia="en-US"/>
        </w:rPr>
        <w:t>-представляет для включения в перечень источников доходов Российской Федерации и реестр источников доходов бюджета сведения о закрепленных за ним источниках доходов;</w:t>
      </w:r>
    </w:p>
    <w:p w:rsidR="009813C8" w:rsidRDefault="009813C8" w:rsidP="009813C8">
      <w:pPr>
        <w:pStyle w:val="a5"/>
        <w:widowControl w:val="0"/>
        <w:shd w:val="clear" w:color="auto" w:fill="FFFFFF"/>
        <w:spacing w:before="0" w:beforeAutospacing="0" w:after="0" w:afterAutospacing="0"/>
        <w:jc w:val="both"/>
      </w:pPr>
      <w:r w:rsidRPr="00705C63">
        <w:rPr>
          <w:color w:val="000000"/>
          <w:sz w:val="28"/>
          <w:szCs w:val="28"/>
        </w:rPr>
        <w:t>-утверждает методику прогнозирования</w:t>
      </w:r>
      <w:r>
        <w:rPr>
          <w:color w:val="000000"/>
          <w:sz w:val="28"/>
          <w:szCs w:val="28"/>
        </w:rPr>
        <w:t xml:space="preserve"> поступлений доходов в бюджет в соответствии с общими требованиями к такой методике, установленными Правительством Российской Федерации;</w:t>
      </w:r>
    </w:p>
    <w:p w:rsidR="009813C8" w:rsidRDefault="009813C8" w:rsidP="009813C8">
      <w:pPr>
        <w:pStyle w:val="a5"/>
        <w:spacing w:before="0" w:beforeAutospacing="0" w:after="0" w:afterAutospacing="0" w:line="255" w:lineRule="atLeast"/>
        <w:jc w:val="both"/>
      </w:pPr>
      <w:r>
        <w:rPr>
          <w:color w:val="000000"/>
          <w:sz w:val="28"/>
          <w:szCs w:val="28"/>
        </w:rPr>
        <w:t>-осуществляет иные бюджетные полномочия, установленные Бюджетным кодексом РФ, настоящим Положением и принимаемыми в соответствии с ними муниципальными правовыми актами, регулирующими бюджетные правоотношения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9813C8" w:rsidRDefault="009813C8" w:rsidP="009813C8">
      <w:pPr>
        <w:pStyle w:val="docdata"/>
        <w:spacing w:before="0" w:beforeAutospacing="0" w:after="0" w:afterAutospacing="0" w:line="255" w:lineRule="atLeast"/>
        <w:jc w:val="both"/>
      </w:pPr>
      <w:r w:rsidRPr="004C0CED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Пункт 1 статьи 15 раздела 2 положения изложить в новой редакции:</w:t>
      </w:r>
    </w:p>
    <w:p w:rsidR="009813C8" w:rsidRDefault="009813C8" w:rsidP="009813C8">
      <w:pPr>
        <w:pStyle w:val="a5"/>
        <w:spacing w:before="0" w:beforeAutospacing="0" w:after="0" w:afterAutospacing="0" w:line="255" w:lineRule="atLeast"/>
        <w:jc w:val="both"/>
      </w:pPr>
      <w:r>
        <w:rPr>
          <w:color w:val="000000"/>
          <w:sz w:val="28"/>
          <w:szCs w:val="28"/>
        </w:rPr>
        <w:tab/>
        <w:t xml:space="preserve">«1. Главный администратор </w:t>
      </w:r>
      <w:proofErr w:type="gramStart"/>
      <w:r>
        <w:rPr>
          <w:color w:val="000000"/>
          <w:sz w:val="28"/>
          <w:szCs w:val="28"/>
        </w:rPr>
        <w:t>источников финансирования дефицита бюджета сельского поселения</w:t>
      </w:r>
      <w:proofErr w:type="gramEnd"/>
      <w:r>
        <w:rPr>
          <w:color w:val="000000"/>
          <w:sz w:val="28"/>
          <w:szCs w:val="28"/>
        </w:rPr>
        <w:t xml:space="preserve"> обладает следующими бюджетными полномочиями:</w:t>
      </w:r>
    </w:p>
    <w:p w:rsidR="009813C8" w:rsidRDefault="009813C8" w:rsidP="009813C8">
      <w:pPr>
        <w:pStyle w:val="a5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формирует перечни подведомственных ему администраторов источников финансирования дефицита бюджета;</w:t>
      </w:r>
    </w:p>
    <w:p w:rsidR="009813C8" w:rsidRPr="00705C63" w:rsidRDefault="009813C8" w:rsidP="009813C8">
      <w:pPr>
        <w:autoSpaceDE w:val="0"/>
        <w:autoSpaceDN w:val="0"/>
        <w:adjustRightInd w:val="0"/>
        <w:jc w:val="both"/>
      </w:pPr>
      <w:r w:rsidRPr="00705C63">
        <w:rPr>
          <w:rFonts w:eastAsiaTheme="minorHAnsi"/>
          <w:sz w:val="28"/>
          <w:szCs w:val="28"/>
          <w:lang w:eastAsia="en-US"/>
        </w:rPr>
        <w:t>-осуществляет планирование (прогнозирование) поступлений и выплат по источникам финансирования дефицита бюджета, кроме операций по управлению остатками средств на едином счете бюджета;</w:t>
      </w:r>
    </w:p>
    <w:p w:rsidR="009813C8" w:rsidRDefault="009813C8" w:rsidP="009813C8">
      <w:pPr>
        <w:pStyle w:val="a5"/>
        <w:spacing w:before="0" w:beforeAutospacing="0" w:after="0" w:afterAutospacing="0" w:line="255" w:lineRule="atLeast"/>
        <w:jc w:val="both"/>
      </w:pPr>
      <w:r w:rsidRPr="00705C63">
        <w:rPr>
          <w:color w:val="000000"/>
          <w:sz w:val="28"/>
          <w:szCs w:val="28"/>
        </w:rPr>
        <w:t>- обеспечивает адресность и целевой характер использования выделенных в его распоряжение ассигнований, предназначенных</w:t>
      </w:r>
      <w:r>
        <w:rPr>
          <w:color w:val="000000"/>
          <w:sz w:val="28"/>
          <w:szCs w:val="28"/>
        </w:rPr>
        <w:t xml:space="preserve"> для погашения источников финансирования дефицита бюджета;</w:t>
      </w:r>
    </w:p>
    <w:p w:rsidR="009813C8" w:rsidRDefault="009813C8" w:rsidP="009813C8">
      <w:pPr>
        <w:pStyle w:val="a5"/>
        <w:spacing w:before="0" w:beforeAutospacing="0" w:after="0" w:afterAutospacing="0" w:line="255" w:lineRule="atLeast"/>
        <w:jc w:val="both"/>
      </w:pPr>
      <w:r>
        <w:rPr>
          <w:color w:val="000000"/>
          <w:sz w:val="28"/>
          <w:szCs w:val="28"/>
        </w:rPr>
        <w:lastRenderedPageBreak/>
        <w:t>-</w:t>
      </w:r>
      <w:proofErr w:type="gramStart"/>
      <w:r>
        <w:rPr>
          <w:color w:val="000000"/>
          <w:sz w:val="28"/>
          <w:szCs w:val="28"/>
        </w:rPr>
        <w:t>распределяет бюджетные ассигнования по подведомственным администраторам источников финансирования дефицита бюджета и исполняет</w:t>
      </w:r>
      <w:proofErr w:type="gramEnd"/>
      <w:r>
        <w:rPr>
          <w:color w:val="000000"/>
          <w:sz w:val="28"/>
          <w:szCs w:val="28"/>
        </w:rPr>
        <w:t xml:space="preserve"> соответствующую часть бюджета;</w:t>
      </w:r>
    </w:p>
    <w:p w:rsidR="009813C8" w:rsidRDefault="009813C8" w:rsidP="009813C8">
      <w:pPr>
        <w:pStyle w:val="a5"/>
        <w:spacing w:before="0" w:beforeAutospacing="0" w:after="0" w:afterAutospacing="0" w:line="255" w:lineRule="atLeast"/>
        <w:jc w:val="both"/>
      </w:pPr>
      <w:r>
        <w:rPr>
          <w:color w:val="000000"/>
          <w:sz w:val="28"/>
          <w:szCs w:val="28"/>
        </w:rPr>
        <w:t xml:space="preserve">- формирует бюджетную отчетность главного </w:t>
      </w:r>
      <w:proofErr w:type="gramStart"/>
      <w:r>
        <w:rPr>
          <w:color w:val="000000"/>
          <w:sz w:val="28"/>
          <w:szCs w:val="28"/>
        </w:rPr>
        <w:t>администратора источников финансирования дефицита бюджета</w:t>
      </w:r>
      <w:proofErr w:type="gramEnd"/>
      <w:r>
        <w:rPr>
          <w:color w:val="000000"/>
          <w:sz w:val="28"/>
          <w:szCs w:val="28"/>
        </w:rPr>
        <w:t>;</w:t>
      </w:r>
    </w:p>
    <w:p w:rsidR="009813C8" w:rsidRDefault="009813C8" w:rsidP="009813C8">
      <w:pPr>
        <w:pStyle w:val="a5"/>
        <w:shd w:val="clear" w:color="auto" w:fill="FFFFFF"/>
        <w:spacing w:before="0" w:beforeAutospacing="0" w:after="0" w:afterAutospacing="0" w:line="255" w:lineRule="atLeast"/>
        <w:jc w:val="both"/>
      </w:pPr>
      <w:r>
        <w:rPr>
          <w:color w:val="000000"/>
          <w:sz w:val="28"/>
          <w:szCs w:val="28"/>
        </w:rPr>
        <w:t>- утверждает методику прогнозирования поступлений по источникам финансирования дефицита бюджета в соответствии с общими требованиями к такой методике, установленными Правительством Российской Федерации;</w:t>
      </w:r>
    </w:p>
    <w:p w:rsidR="009813C8" w:rsidRDefault="009813C8" w:rsidP="009813C8">
      <w:pPr>
        <w:pStyle w:val="a5"/>
        <w:shd w:val="clear" w:color="auto" w:fill="FFFFFF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составляет обоснования бюджетных ассигнований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9813C8" w:rsidRPr="004C0CED" w:rsidRDefault="009813C8" w:rsidP="009813C8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3. </w:t>
      </w:r>
      <w:r w:rsidRPr="00D22B0E">
        <w:rPr>
          <w:sz w:val="28"/>
          <w:szCs w:val="28"/>
        </w:rPr>
        <w:t>Пункт 2 статьи 25</w:t>
      </w:r>
      <w:r>
        <w:rPr>
          <w:sz w:val="28"/>
          <w:szCs w:val="28"/>
        </w:rPr>
        <w:t xml:space="preserve"> раздела 7</w:t>
      </w:r>
      <w:r w:rsidRPr="004C0CED">
        <w:rPr>
          <w:b/>
          <w:sz w:val="28"/>
          <w:szCs w:val="28"/>
        </w:rPr>
        <w:t xml:space="preserve"> </w:t>
      </w:r>
      <w:r w:rsidRPr="004C0CED">
        <w:rPr>
          <w:sz w:val="28"/>
          <w:szCs w:val="28"/>
        </w:rPr>
        <w:t>Положения изложить в следующей редакции:</w:t>
      </w:r>
    </w:p>
    <w:p w:rsidR="009813C8" w:rsidRPr="004C0CED" w:rsidRDefault="009813C8" w:rsidP="009813C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C0CED">
        <w:rPr>
          <w:sz w:val="28"/>
          <w:szCs w:val="28"/>
        </w:rPr>
        <w:t xml:space="preserve">2.Составление проекта бюджета поселения основывается </w:t>
      </w:r>
      <w:proofErr w:type="gramStart"/>
      <w:r w:rsidRPr="004C0CED">
        <w:rPr>
          <w:sz w:val="28"/>
          <w:szCs w:val="28"/>
        </w:rPr>
        <w:t>на</w:t>
      </w:r>
      <w:proofErr w:type="gramEnd"/>
      <w:r w:rsidRPr="004C0CED">
        <w:rPr>
          <w:sz w:val="28"/>
          <w:szCs w:val="28"/>
        </w:rPr>
        <w:t>:</w:t>
      </w:r>
    </w:p>
    <w:p w:rsidR="009813C8" w:rsidRDefault="009813C8" w:rsidP="009813C8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>-</w:t>
      </w:r>
      <w:proofErr w:type="gramStart"/>
      <w:r w:rsidRPr="004C0CED">
        <w:rPr>
          <w:sz w:val="28"/>
          <w:szCs w:val="28"/>
        </w:rPr>
        <w:t>положениях</w:t>
      </w:r>
      <w:proofErr w:type="gramEnd"/>
      <w:r w:rsidRPr="004C0CED">
        <w:rPr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9813C8" w:rsidRPr="00830F10" w:rsidRDefault="009813C8" w:rsidP="009813C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05C63">
        <w:rPr>
          <w:sz w:val="28"/>
          <w:szCs w:val="28"/>
        </w:rPr>
        <w:t>-</w:t>
      </w:r>
      <w:proofErr w:type="gramStart"/>
      <w:r w:rsidRPr="00705C63">
        <w:rPr>
          <w:rFonts w:eastAsiaTheme="minorHAnsi"/>
          <w:sz w:val="28"/>
          <w:szCs w:val="28"/>
          <w:lang w:eastAsia="en-US"/>
        </w:rPr>
        <w:t>документах</w:t>
      </w:r>
      <w:proofErr w:type="gramEnd"/>
      <w:r w:rsidRPr="00705C63">
        <w:rPr>
          <w:rFonts w:eastAsiaTheme="minorHAnsi"/>
          <w:sz w:val="28"/>
          <w:szCs w:val="28"/>
          <w:lang w:eastAsia="en-US"/>
        </w:rPr>
        <w:t>, определяющих цели национального развития Российской Федерации и направления деятельности органов публичной власти по их достижению;</w:t>
      </w:r>
    </w:p>
    <w:p w:rsidR="009813C8" w:rsidRPr="004C0CED" w:rsidRDefault="009813C8" w:rsidP="009813C8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-основных </w:t>
      </w:r>
      <w:proofErr w:type="gramStart"/>
      <w:r w:rsidRPr="004C0CED">
        <w:rPr>
          <w:sz w:val="28"/>
          <w:szCs w:val="28"/>
        </w:rPr>
        <w:t>направлениях</w:t>
      </w:r>
      <w:proofErr w:type="gramEnd"/>
      <w:r w:rsidRPr="004C0CED">
        <w:rPr>
          <w:sz w:val="28"/>
          <w:szCs w:val="28"/>
        </w:rPr>
        <w:t xml:space="preserve"> бюджетной и налоговой политики в Волчанском сельском поселении;</w:t>
      </w:r>
    </w:p>
    <w:p w:rsidR="009813C8" w:rsidRPr="004C0CED" w:rsidRDefault="009813C8" w:rsidP="009813C8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>-</w:t>
      </w:r>
      <w:proofErr w:type="gramStart"/>
      <w:r w:rsidRPr="004C0CED">
        <w:rPr>
          <w:sz w:val="28"/>
          <w:szCs w:val="28"/>
        </w:rPr>
        <w:t>прогнозе</w:t>
      </w:r>
      <w:proofErr w:type="gramEnd"/>
      <w:r w:rsidRPr="004C0CED">
        <w:rPr>
          <w:sz w:val="28"/>
          <w:szCs w:val="28"/>
        </w:rPr>
        <w:t xml:space="preserve"> социально-экономического развитии </w:t>
      </w:r>
      <w:r>
        <w:rPr>
          <w:sz w:val="28"/>
          <w:szCs w:val="28"/>
        </w:rPr>
        <w:t xml:space="preserve">  Дегтяренского </w:t>
      </w:r>
      <w:r w:rsidRPr="004C0CED">
        <w:rPr>
          <w:sz w:val="28"/>
          <w:szCs w:val="28"/>
        </w:rPr>
        <w:t xml:space="preserve"> сельского поселения;</w:t>
      </w:r>
    </w:p>
    <w:p w:rsidR="009813C8" w:rsidRPr="004C0CED" w:rsidRDefault="009813C8" w:rsidP="009813C8">
      <w:pPr>
        <w:ind w:firstLine="720"/>
        <w:jc w:val="both"/>
        <w:rPr>
          <w:sz w:val="28"/>
          <w:szCs w:val="28"/>
        </w:rPr>
      </w:pPr>
      <w:r w:rsidRPr="004C0CED">
        <w:rPr>
          <w:sz w:val="28"/>
          <w:szCs w:val="28"/>
        </w:rPr>
        <w:t xml:space="preserve">-бюджетном </w:t>
      </w:r>
      <w:proofErr w:type="gramStart"/>
      <w:r w:rsidRPr="004C0CED">
        <w:rPr>
          <w:sz w:val="28"/>
          <w:szCs w:val="28"/>
        </w:rPr>
        <w:t>прогнозе</w:t>
      </w:r>
      <w:proofErr w:type="gramEnd"/>
      <w:r w:rsidRPr="004C0CED">
        <w:rPr>
          <w:sz w:val="28"/>
          <w:szCs w:val="28"/>
        </w:rPr>
        <w:t xml:space="preserve"> (проекте бюджетного прогноза, проекте изменений бюджетного прогноза) на долгосрочный период;</w:t>
      </w:r>
    </w:p>
    <w:p w:rsidR="009813C8" w:rsidRDefault="009813C8" w:rsidP="009813C8">
      <w:pPr>
        <w:ind w:firstLine="720"/>
        <w:jc w:val="both"/>
        <w:rPr>
          <w:color w:val="000000"/>
          <w:sz w:val="28"/>
          <w:szCs w:val="28"/>
        </w:rPr>
      </w:pPr>
      <w:r w:rsidRPr="004C0CED">
        <w:rPr>
          <w:sz w:val="28"/>
          <w:szCs w:val="28"/>
        </w:rPr>
        <w:t xml:space="preserve">-муниципальных </w:t>
      </w:r>
      <w:proofErr w:type="gramStart"/>
      <w:r w:rsidRPr="004C0CED">
        <w:rPr>
          <w:sz w:val="28"/>
          <w:szCs w:val="28"/>
        </w:rPr>
        <w:t>программах</w:t>
      </w:r>
      <w:proofErr w:type="gramEnd"/>
      <w:r w:rsidRPr="004C0CED">
        <w:rPr>
          <w:sz w:val="28"/>
          <w:szCs w:val="28"/>
        </w:rPr>
        <w:t xml:space="preserve"> (проектах муниципальных программ, проектах изменений указанных программ).</w:t>
      </w:r>
      <w:r>
        <w:rPr>
          <w:sz w:val="28"/>
          <w:szCs w:val="28"/>
        </w:rPr>
        <w:t>».</w:t>
      </w:r>
    </w:p>
    <w:p w:rsidR="009813C8" w:rsidRDefault="009813C8" w:rsidP="009813C8">
      <w:pPr>
        <w:pStyle w:val="docdata"/>
        <w:widowControl w:val="0"/>
        <w:spacing w:before="0" w:beforeAutospacing="0" w:after="0" w:afterAutospacing="0"/>
        <w:ind w:firstLine="708"/>
        <w:jc w:val="both"/>
      </w:pPr>
      <w:r w:rsidRPr="00CA31B1">
        <w:rPr>
          <w:b/>
          <w:color w:val="000000"/>
          <w:sz w:val="28"/>
          <w:szCs w:val="28"/>
        </w:rPr>
        <w:t>1.4</w:t>
      </w:r>
      <w:r>
        <w:rPr>
          <w:color w:val="000000"/>
          <w:sz w:val="28"/>
          <w:szCs w:val="28"/>
        </w:rPr>
        <w:t>. Пункт 3 статьи 40 раздела 9 изложить в новой редакции:</w:t>
      </w:r>
    </w:p>
    <w:p w:rsidR="009813C8" w:rsidRDefault="009813C8" w:rsidP="009813C8">
      <w:pPr>
        <w:pStyle w:val="a5"/>
        <w:widowControl w:val="0"/>
        <w:spacing w:before="0" w:beforeAutospacing="0" w:after="0" w:afterAutospacing="0"/>
        <w:ind w:firstLine="708"/>
        <w:jc w:val="both"/>
      </w:pPr>
      <w:bookmarkStart w:id="1" w:name="Par5235"/>
      <w:r>
        <w:rPr>
          <w:color w:val="000000"/>
          <w:sz w:val="28"/>
          <w:szCs w:val="28"/>
        </w:rPr>
        <w:t xml:space="preserve">«3. В сводную бюджетную роспись могут быть внесены изменения </w:t>
      </w:r>
      <w:proofErr w:type="gramStart"/>
      <w:r>
        <w:rPr>
          <w:color w:val="000000"/>
          <w:sz w:val="28"/>
          <w:szCs w:val="28"/>
        </w:rPr>
        <w:t>в соответствии с решениями главного бухгалтера без внесения изменений в решение о бюджете</w:t>
      </w:r>
      <w:proofErr w:type="gramEnd"/>
      <w:r>
        <w:rPr>
          <w:color w:val="000000"/>
          <w:sz w:val="28"/>
          <w:szCs w:val="28"/>
        </w:rPr>
        <w:t>:</w:t>
      </w:r>
    </w:p>
    <w:p w:rsidR="009813C8" w:rsidRDefault="009813C8" w:rsidP="009813C8">
      <w:pPr>
        <w:pStyle w:val="a5"/>
        <w:widowControl w:val="0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в случае перераспределения бюджетных ассигнований, предусмотренных для исполнения публичных нормативных обязательств, -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9813C8" w:rsidRDefault="009813C8" w:rsidP="009813C8">
      <w:pPr>
        <w:pStyle w:val="a5"/>
        <w:widowControl w:val="0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в случае изменения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имущества;</w:t>
      </w:r>
    </w:p>
    <w:p w:rsidR="009813C8" w:rsidRDefault="009813C8" w:rsidP="009813C8">
      <w:pPr>
        <w:pStyle w:val="a5"/>
        <w:widowControl w:val="0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в случае исполнения судебных актов, предусматривающих обращение взыскания на средства бюджетов бюджетной системы Российской Федерации;</w:t>
      </w:r>
    </w:p>
    <w:p w:rsidR="009813C8" w:rsidRDefault="009813C8" w:rsidP="009813C8">
      <w:pPr>
        <w:pStyle w:val="a5"/>
        <w:widowControl w:val="0"/>
        <w:spacing w:before="0" w:beforeAutospacing="0" w:after="0" w:afterAutospacing="0"/>
        <w:ind w:firstLine="708"/>
        <w:jc w:val="both"/>
      </w:pPr>
      <w:bookmarkStart w:id="2" w:name="Par5239"/>
      <w:bookmarkEnd w:id="1"/>
      <w:r>
        <w:rPr>
          <w:color w:val="000000"/>
          <w:sz w:val="28"/>
          <w:szCs w:val="28"/>
        </w:rPr>
        <w:t xml:space="preserve">в случае использования (перераспределения) средств резервных </w:t>
      </w:r>
      <w:r>
        <w:rPr>
          <w:color w:val="000000"/>
          <w:sz w:val="28"/>
          <w:szCs w:val="28"/>
        </w:rPr>
        <w:lastRenderedPageBreak/>
        <w:t>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9813C8" w:rsidRDefault="009813C8" w:rsidP="009813C8">
      <w:pPr>
        <w:pStyle w:val="a5"/>
        <w:widowControl w:val="0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в случае перераспределения бюджетных ассигнований, предоставляемых на конкурсной основе;</w:t>
      </w:r>
    </w:p>
    <w:p w:rsidR="009813C8" w:rsidRDefault="009813C8" w:rsidP="009813C8">
      <w:pPr>
        <w:pStyle w:val="a5"/>
        <w:widowControl w:val="0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в случае перераспределения бюджетных ассигнований между текущим финансовым годом и плановым периодом -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(муниципальных) услуг на соответствующий финансовый год;</w:t>
      </w:r>
    </w:p>
    <w:p w:rsidR="009813C8" w:rsidRDefault="009813C8" w:rsidP="009813C8">
      <w:pPr>
        <w:pStyle w:val="a5"/>
        <w:widowControl w:val="0"/>
        <w:spacing w:before="0" w:beforeAutospacing="0" w:after="0" w:afterAutospacing="0"/>
        <w:ind w:firstLine="708"/>
        <w:jc w:val="both"/>
      </w:pPr>
      <w:bookmarkStart w:id="3" w:name="Par5242"/>
      <w:bookmarkEnd w:id="2"/>
      <w:r>
        <w:rPr>
          <w:color w:val="000000"/>
          <w:sz w:val="28"/>
          <w:szCs w:val="28"/>
        </w:rPr>
        <w:t>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средств;</w:t>
      </w:r>
    </w:p>
    <w:p w:rsidR="009813C8" w:rsidRDefault="009813C8" w:rsidP="009813C8">
      <w:pPr>
        <w:pStyle w:val="a5"/>
        <w:widowControl w:val="0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в случае изменения типа государственных (муниципальных) учреждений и организационно-правовой формы государственных (муниципальных) унитарных предприятий;</w:t>
      </w:r>
    </w:p>
    <w:p w:rsidR="009813C8" w:rsidRDefault="009813C8" w:rsidP="009813C8">
      <w:pPr>
        <w:pStyle w:val="a5"/>
        <w:widowControl w:val="0"/>
        <w:spacing w:before="0" w:beforeAutospacing="0" w:after="0" w:afterAutospacing="0"/>
        <w:ind w:firstLine="708"/>
        <w:jc w:val="both"/>
      </w:pPr>
      <w:bookmarkStart w:id="4" w:name="Par5244"/>
      <w:bookmarkEnd w:id="3"/>
      <w:r>
        <w:rPr>
          <w:color w:val="000000"/>
          <w:sz w:val="28"/>
          <w:szCs w:val="28"/>
        </w:rPr>
        <w:t xml:space="preserve">в случае увеличения бюджетных ассигнований текущего финансового года на оплату заключенных государственных (муниципальных) контрактов на поставку товаров, выполнение работ, оказание услуг, подлежавших в соответствии с условиями этих государственных (муниципальных)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>
        <w:rPr>
          <w:color w:val="000000"/>
          <w:sz w:val="28"/>
          <w:szCs w:val="28"/>
        </w:rPr>
        <w:t>ассигнований</w:t>
      </w:r>
      <w:proofErr w:type="gramEnd"/>
      <w:r>
        <w:rPr>
          <w:color w:val="000000"/>
          <w:sz w:val="28"/>
          <w:szCs w:val="28"/>
        </w:rPr>
        <w:t xml:space="preserve"> на исполнение указанных государственных (муниципальных) контрактов в соответствии с требованиями, установленными настоящим решением;</w:t>
      </w:r>
    </w:p>
    <w:p w:rsidR="009813C8" w:rsidRDefault="009813C8" w:rsidP="009813C8">
      <w:pPr>
        <w:pStyle w:val="a5"/>
        <w:widowControl w:val="0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государственной (муниципальной)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государственной (муниципальной) собственности после внесения изменений в решения, указанные в </w:t>
      </w:r>
      <w:bookmarkEnd w:id="4"/>
      <w:r>
        <w:fldChar w:fldCharType="begin"/>
      </w:r>
      <w:r>
        <w:instrText xml:space="preserve"> HYPERLINK "" \l "Par1962" \o "2. Принятие решений о предоставлении бюджетных ассигнований на осуществление за счет предусмотренных настоящей статьей субсидий из федерального бюджета и бюджетов государственных внебюджетных фондов Российской Федерации, бюджетов субъектов Российской Федерации" </w:instrText>
      </w:r>
      <w:r>
        <w:fldChar w:fldCharType="separate"/>
      </w:r>
      <w:r>
        <w:rPr>
          <w:rStyle w:val="a7"/>
          <w:color w:val="000000"/>
          <w:sz w:val="28"/>
          <w:szCs w:val="28"/>
        </w:rPr>
        <w:t>пункте 2 статьи 78.2</w:t>
      </w:r>
      <w:r>
        <w:fldChar w:fldCharType="end"/>
      </w:r>
      <w:r>
        <w:rPr>
          <w:color w:val="000000"/>
          <w:sz w:val="28"/>
          <w:szCs w:val="28"/>
        </w:rPr>
        <w:t xml:space="preserve"> и </w:t>
      </w:r>
      <w:hyperlink w:anchor="Par2001" w:tooltip="2. Бюджетные инвестиции в объекты государственной собственности Российской Федерации, государственной собственности субъекта Российской Федерации, муниципальной собственности и принятие решений о подготовке и реализации бюджетных инвестиций в указанные объекты" w:history="1">
        <w:r>
          <w:rPr>
            <w:rStyle w:val="a7"/>
            <w:color w:val="000000"/>
            <w:sz w:val="28"/>
            <w:szCs w:val="28"/>
          </w:rPr>
          <w:t>пункте 2 статьи 79</w:t>
        </w:r>
      </w:hyperlink>
      <w:r>
        <w:rPr>
          <w:color w:val="000000"/>
          <w:sz w:val="28"/>
          <w:szCs w:val="28"/>
        </w:rPr>
        <w:t> Бюджетного Кодекса, государственные</w:t>
      </w:r>
      <w:proofErr w:type="gramEnd"/>
      <w:r>
        <w:rPr>
          <w:color w:val="000000"/>
          <w:sz w:val="28"/>
          <w:szCs w:val="28"/>
        </w:rPr>
        <w:t xml:space="preserve"> (муниципальные) контракты или соглашения о предоставлении субсидий на осуществление капитальных вложений;</w:t>
      </w:r>
    </w:p>
    <w:p w:rsidR="009813C8" w:rsidRPr="00705C63" w:rsidRDefault="009813C8" w:rsidP="009813C8">
      <w:pPr>
        <w:pStyle w:val="a5"/>
        <w:widowControl w:val="0"/>
        <w:spacing w:before="0" w:beforeAutospacing="0" w:after="0" w:afterAutospacing="0"/>
        <w:ind w:firstLine="708"/>
        <w:jc w:val="both"/>
      </w:pPr>
      <w:proofErr w:type="gramStart"/>
      <w:r w:rsidRPr="00705C63">
        <w:rPr>
          <w:color w:val="000000"/>
          <w:sz w:val="28"/>
          <w:szCs w:val="28"/>
        </w:rPr>
        <w:t>в случае увеличения бюджетных ассигнований текущего финансового года на оплату отдельных видов товаров, работ, услуг, приобретаемых с использованием электронного сертификата, в случаях, определенных федеральном законом, в объеме, не превышающем остатка не использованных на начало текущего финансового года бюджетных ассигнований на указанные цели в соответствии с требованиями, установленными настоящим  решением.</w:t>
      </w:r>
      <w:proofErr w:type="gramEnd"/>
    </w:p>
    <w:p w:rsidR="009813C8" w:rsidRDefault="009813C8" w:rsidP="009813C8">
      <w:pPr>
        <w:pStyle w:val="a5"/>
        <w:widowControl w:val="0"/>
        <w:spacing w:before="0" w:beforeAutospacing="0" w:after="0" w:afterAutospacing="0"/>
        <w:ind w:firstLine="540"/>
        <w:jc w:val="both"/>
      </w:pPr>
      <w:r w:rsidRPr="00705C63">
        <w:rPr>
          <w:color w:val="000000"/>
          <w:sz w:val="28"/>
          <w:szCs w:val="28"/>
        </w:rPr>
        <w:t xml:space="preserve">Средства федерального бюджета, указанные в </w:t>
      </w:r>
      <w:hyperlink w:anchor="Par5239" w:tooltip="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законе (решении) о бюджете объема и направлений их использования;" w:history="1">
        <w:r w:rsidRPr="00705C63">
          <w:rPr>
            <w:rStyle w:val="a7"/>
            <w:color w:val="000000"/>
            <w:sz w:val="28"/>
            <w:szCs w:val="28"/>
          </w:rPr>
          <w:t>абзаце пятом</w:t>
        </w:r>
      </w:hyperlink>
      <w:r w:rsidRPr="00705C63">
        <w:rPr>
          <w:color w:val="000000"/>
          <w:sz w:val="28"/>
          <w:szCs w:val="28"/>
        </w:rPr>
        <w:t xml:space="preserve"> настоящего </w:t>
      </w:r>
      <w:r w:rsidRPr="00705C63">
        <w:rPr>
          <w:color w:val="000000"/>
          <w:sz w:val="28"/>
          <w:szCs w:val="28"/>
        </w:rPr>
        <w:lastRenderedPageBreak/>
        <w:t>пункта, предусматриваются Министерству</w:t>
      </w:r>
      <w:r>
        <w:rPr>
          <w:color w:val="000000"/>
          <w:sz w:val="28"/>
          <w:szCs w:val="28"/>
        </w:rPr>
        <w:t xml:space="preserve"> финансов Российской Федерации. </w:t>
      </w:r>
      <w:proofErr w:type="gramStart"/>
      <w:r>
        <w:rPr>
          <w:color w:val="000000"/>
          <w:sz w:val="28"/>
          <w:szCs w:val="28"/>
        </w:rPr>
        <w:t xml:space="preserve">Средства бюджета субъекта Российской Федерации, местного бюджета, указанные в </w:t>
      </w:r>
      <w:hyperlink w:anchor="Par5239" w:tooltip="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законе (решении) о бюджете объема и направлений их использования;" w:history="1">
        <w:r>
          <w:rPr>
            <w:rStyle w:val="a7"/>
            <w:color w:val="000000"/>
            <w:sz w:val="28"/>
            <w:szCs w:val="28"/>
          </w:rPr>
          <w:t>абзаце пятом</w:t>
        </w:r>
      </w:hyperlink>
      <w:r>
        <w:rPr>
          <w:color w:val="000000"/>
          <w:sz w:val="28"/>
          <w:szCs w:val="28"/>
        </w:rPr>
        <w:t xml:space="preserve"> настоящего пункта, предусматриваются соответствующему финансовому органу либо в случаях, установленных законом субъекта Российской Федерации, муниципальным правовым актом представительного органа муниципального образования, регулирующими бюджетные правоотношения (за исключением решения о бюджете), главному распорядителю бюджетных средств.</w:t>
      </w:r>
      <w:proofErr w:type="gramEnd"/>
      <w:r>
        <w:rPr>
          <w:color w:val="000000"/>
          <w:sz w:val="28"/>
          <w:szCs w:val="28"/>
        </w:rPr>
        <w:t xml:space="preserve"> Порядок использования (порядок принятия решений об использовании, о перераспределении) указанных в </w:t>
      </w:r>
      <w:hyperlink w:anchor="Par5239" w:tooltip="в случае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законе (решении) о бюджете объема и направлений их использования;" w:history="1">
        <w:r>
          <w:rPr>
            <w:rStyle w:val="a7"/>
            <w:color w:val="000000"/>
            <w:sz w:val="28"/>
            <w:szCs w:val="28"/>
          </w:rPr>
          <w:t>абзаце пятом</w:t>
        </w:r>
      </w:hyperlink>
      <w:r>
        <w:rPr>
          <w:color w:val="000000"/>
          <w:sz w:val="28"/>
          <w:szCs w:val="28"/>
        </w:rPr>
        <w:t> настоящего пункта средств устанавливается соответственно Правительством Российской Федерации, высшим исполнительным органом государственной власти субъекта Российской Федерации, местной администрацией, за исключением случаев, установленных настоящим решением.</w:t>
      </w:r>
    </w:p>
    <w:p w:rsidR="009813C8" w:rsidRDefault="009813C8" w:rsidP="009813C8">
      <w:pPr>
        <w:pStyle w:val="a5"/>
        <w:widowControl w:val="0"/>
        <w:spacing w:before="0" w:beforeAutospacing="0" w:after="0" w:afterAutospacing="0"/>
        <w:ind w:firstLine="540"/>
        <w:jc w:val="both"/>
      </w:pPr>
      <w:proofErr w:type="gramStart"/>
      <w:r>
        <w:rPr>
          <w:color w:val="000000"/>
          <w:sz w:val="28"/>
          <w:szCs w:val="28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решением о бюджете, за исключением оснований, установленных </w:t>
      </w:r>
      <w:hyperlink w:anchor="Par5242" w:tooltip="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законом (решением) о бюджете, а также в случае сокращения (возврата при о" w:history="1">
        <w:r>
          <w:rPr>
            <w:rStyle w:val="a7"/>
            <w:color w:val="000000"/>
            <w:sz w:val="28"/>
            <w:szCs w:val="28"/>
          </w:rPr>
          <w:t>абзацами восьмым</w:t>
        </w:r>
      </w:hyperlink>
      <w:r>
        <w:rPr>
          <w:color w:val="000000"/>
          <w:sz w:val="28"/>
          <w:szCs w:val="28"/>
        </w:rPr>
        <w:t xml:space="preserve"> и </w:t>
      </w:r>
      <w:hyperlink w:anchor="Par5244" w:tooltip="в случае увеличения бюджетных ассигнований текущего финансового года на оплату заключенных государственных (муниципальных) контрактов на поставку товаров, выполнение работ, оказание услуг, подлежавших в соответствии с условиями этих государственных (муниципаль" w:history="1">
        <w:r>
          <w:rPr>
            <w:rStyle w:val="a7"/>
            <w:color w:val="000000"/>
            <w:sz w:val="28"/>
            <w:szCs w:val="28"/>
          </w:rPr>
          <w:t>десятым</w:t>
        </w:r>
      </w:hyperlink>
      <w:r>
        <w:rPr>
          <w:color w:val="000000"/>
          <w:sz w:val="28"/>
          <w:szCs w:val="28"/>
        </w:rPr>
        <w:t xml:space="preserve">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законом (решением) о бюджете.</w:t>
      </w:r>
      <w:proofErr w:type="gramEnd"/>
    </w:p>
    <w:p w:rsidR="009813C8" w:rsidRDefault="009813C8" w:rsidP="009813C8">
      <w:pPr>
        <w:pStyle w:val="a5"/>
        <w:widowControl w:val="0"/>
        <w:spacing w:before="0" w:beforeAutospacing="0" w:after="0" w:afterAutospacing="0"/>
        <w:ind w:firstLine="540"/>
        <w:jc w:val="both"/>
      </w:pPr>
      <w:r>
        <w:rPr>
          <w:color w:val="000000"/>
          <w:sz w:val="28"/>
          <w:szCs w:val="28"/>
        </w:rP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государственного (муниципального) долга, для увеличения иных бюджетных ассигнований без внесения изменений в решение о бюджете не допускается</w:t>
      </w:r>
      <w:proofErr w:type="gramStart"/>
      <w:r>
        <w:rPr>
          <w:color w:val="000000"/>
          <w:sz w:val="28"/>
          <w:szCs w:val="28"/>
        </w:rPr>
        <w:t>.»</w:t>
      </w:r>
      <w:proofErr w:type="gramEnd"/>
    </w:p>
    <w:p w:rsidR="009813C8" w:rsidRDefault="009813C8" w:rsidP="009813C8">
      <w:pPr>
        <w:pStyle w:val="a5"/>
        <w:shd w:val="clear" w:color="auto" w:fill="FFFFFF"/>
        <w:spacing w:before="0" w:beforeAutospacing="0" w:after="0" w:afterAutospacing="0" w:line="255" w:lineRule="atLeast"/>
        <w:jc w:val="both"/>
      </w:pPr>
    </w:p>
    <w:p w:rsidR="009813C8" w:rsidRDefault="009813C8" w:rsidP="009813C8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2.</w:t>
      </w:r>
      <w:r w:rsidRPr="004C0CED">
        <w:rPr>
          <w:sz w:val="28"/>
          <w:szCs w:val="28"/>
        </w:rPr>
        <w:t xml:space="preserve">Обнародовать настоящее решение на территории </w:t>
      </w:r>
      <w:r>
        <w:rPr>
          <w:sz w:val="28"/>
          <w:szCs w:val="28"/>
        </w:rPr>
        <w:t xml:space="preserve"> Дегтяренского </w:t>
      </w:r>
      <w:r w:rsidRPr="004C0CED">
        <w:rPr>
          <w:sz w:val="28"/>
          <w:szCs w:val="28"/>
        </w:rPr>
        <w:t>сельского поселения и разместить  на официальном сайте в сети Интернет.</w:t>
      </w:r>
    </w:p>
    <w:p w:rsidR="009813C8" w:rsidRPr="004C0CED" w:rsidRDefault="009813C8" w:rsidP="009813C8">
      <w:pPr>
        <w:ind w:firstLine="720"/>
        <w:jc w:val="both"/>
        <w:rPr>
          <w:sz w:val="28"/>
          <w:szCs w:val="28"/>
        </w:rPr>
      </w:pPr>
    </w:p>
    <w:p w:rsidR="009813C8" w:rsidRDefault="009813C8" w:rsidP="009813C8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3.</w:t>
      </w:r>
      <w:r w:rsidRPr="004C0CED">
        <w:rPr>
          <w:sz w:val="28"/>
          <w:szCs w:val="28"/>
        </w:rPr>
        <w:t xml:space="preserve"> Настоящее решение вступает в силу после его обнародования.</w:t>
      </w:r>
    </w:p>
    <w:p w:rsidR="009813C8" w:rsidRPr="004C0CED" w:rsidRDefault="009813C8" w:rsidP="009813C8">
      <w:pPr>
        <w:ind w:firstLine="720"/>
        <w:jc w:val="both"/>
        <w:rPr>
          <w:sz w:val="28"/>
          <w:szCs w:val="28"/>
        </w:rPr>
      </w:pPr>
    </w:p>
    <w:p w:rsidR="009813C8" w:rsidRPr="004C0CED" w:rsidRDefault="009813C8" w:rsidP="009813C8">
      <w:pPr>
        <w:ind w:firstLine="709"/>
        <w:jc w:val="both"/>
        <w:rPr>
          <w:rStyle w:val="FontStyle13"/>
          <w:sz w:val="28"/>
          <w:szCs w:val="28"/>
        </w:rPr>
      </w:pPr>
      <w:r w:rsidRPr="004C0CED">
        <w:rPr>
          <w:b/>
          <w:sz w:val="28"/>
          <w:szCs w:val="28"/>
        </w:rPr>
        <w:t xml:space="preserve">4. </w:t>
      </w:r>
      <w:r w:rsidRPr="004C0CED">
        <w:rPr>
          <w:sz w:val="28"/>
          <w:szCs w:val="28"/>
        </w:rPr>
        <w:t>Контроль исполнения данного решения оставляю за собой.</w:t>
      </w:r>
    </w:p>
    <w:p w:rsidR="009813C8" w:rsidRPr="004C0CED" w:rsidRDefault="009813C8" w:rsidP="009813C8">
      <w:pPr>
        <w:ind w:firstLine="720"/>
        <w:jc w:val="both"/>
        <w:rPr>
          <w:b/>
          <w:sz w:val="28"/>
          <w:szCs w:val="28"/>
        </w:rPr>
      </w:pPr>
    </w:p>
    <w:p w:rsidR="009813C8" w:rsidRPr="004C0CED" w:rsidRDefault="009813C8" w:rsidP="009813C8">
      <w:pPr>
        <w:ind w:firstLine="720"/>
        <w:jc w:val="both"/>
        <w:rPr>
          <w:sz w:val="28"/>
          <w:szCs w:val="28"/>
        </w:rPr>
      </w:pPr>
    </w:p>
    <w:p w:rsidR="00DC3382" w:rsidRDefault="00DC3382" w:rsidP="00362230">
      <w:pPr>
        <w:rPr>
          <w:sz w:val="28"/>
          <w:szCs w:val="28"/>
        </w:rPr>
      </w:pPr>
    </w:p>
    <w:p w:rsidR="00DC3382" w:rsidRPr="004C0CED" w:rsidRDefault="00DC3382" w:rsidP="00362230">
      <w:pPr>
        <w:rPr>
          <w:sz w:val="28"/>
          <w:szCs w:val="28"/>
        </w:rPr>
      </w:pPr>
      <w:r>
        <w:rPr>
          <w:sz w:val="28"/>
          <w:szCs w:val="28"/>
        </w:rPr>
        <w:t>Глава Дегтяренского сельского поселения:                                  С.И.Савченко</w:t>
      </w:r>
    </w:p>
    <w:sectPr w:rsidR="00DC3382" w:rsidRPr="004C0CED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30"/>
    <w:rsid w:val="00035206"/>
    <w:rsid w:val="000744C8"/>
    <w:rsid w:val="00090734"/>
    <w:rsid w:val="000952AE"/>
    <w:rsid w:val="000C5D86"/>
    <w:rsid w:val="00103BE5"/>
    <w:rsid w:val="001D4D71"/>
    <w:rsid w:val="001D61C7"/>
    <w:rsid w:val="00220330"/>
    <w:rsid w:val="00241D69"/>
    <w:rsid w:val="00244750"/>
    <w:rsid w:val="00262B9E"/>
    <w:rsid w:val="002B7C77"/>
    <w:rsid w:val="002D2A66"/>
    <w:rsid w:val="00312463"/>
    <w:rsid w:val="00314700"/>
    <w:rsid w:val="00330AFA"/>
    <w:rsid w:val="00362230"/>
    <w:rsid w:val="00370F33"/>
    <w:rsid w:val="003B47DE"/>
    <w:rsid w:val="003D4698"/>
    <w:rsid w:val="003D7CDA"/>
    <w:rsid w:val="00491290"/>
    <w:rsid w:val="0049766E"/>
    <w:rsid w:val="004C0CED"/>
    <w:rsid w:val="004D6E35"/>
    <w:rsid w:val="00510DD3"/>
    <w:rsid w:val="005419AF"/>
    <w:rsid w:val="00580F19"/>
    <w:rsid w:val="005968F2"/>
    <w:rsid w:val="005C46D0"/>
    <w:rsid w:val="005D3476"/>
    <w:rsid w:val="005D5ED8"/>
    <w:rsid w:val="0061020A"/>
    <w:rsid w:val="00630A3C"/>
    <w:rsid w:val="00641B83"/>
    <w:rsid w:val="006624BC"/>
    <w:rsid w:val="00681CED"/>
    <w:rsid w:val="006A2F12"/>
    <w:rsid w:val="006D4C08"/>
    <w:rsid w:val="007017D1"/>
    <w:rsid w:val="0071135B"/>
    <w:rsid w:val="007305EA"/>
    <w:rsid w:val="00745275"/>
    <w:rsid w:val="007452DB"/>
    <w:rsid w:val="00776B96"/>
    <w:rsid w:val="00787DC6"/>
    <w:rsid w:val="0079145C"/>
    <w:rsid w:val="007A0421"/>
    <w:rsid w:val="007B7394"/>
    <w:rsid w:val="007F1E00"/>
    <w:rsid w:val="008261BB"/>
    <w:rsid w:val="00853D0C"/>
    <w:rsid w:val="008B5250"/>
    <w:rsid w:val="008C2312"/>
    <w:rsid w:val="008C7690"/>
    <w:rsid w:val="00907876"/>
    <w:rsid w:val="00915ED4"/>
    <w:rsid w:val="00927AF4"/>
    <w:rsid w:val="00930A10"/>
    <w:rsid w:val="0093117A"/>
    <w:rsid w:val="00931A26"/>
    <w:rsid w:val="00954D1E"/>
    <w:rsid w:val="009813C8"/>
    <w:rsid w:val="009B1ED2"/>
    <w:rsid w:val="009D257F"/>
    <w:rsid w:val="009E60D0"/>
    <w:rsid w:val="00A147A1"/>
    <w:rsid w:val="00A53C1F"/>
    <w:rsid w:val="00AA7AA7"/>
    <w:rsid w:val="00AC644C"/>
    <w:rsid w:val="00B21871"/>
    <w:rsid w:val="00B529C1"/>
    <w:rsid w:val="00B64950"/>
    <w:rsid w:val="00B96CFF"/>
    <w:rsid w:val="00BC44D8"/>
    <w:rsid w:val="00BE3B62"/>
    <w:rsid w:val="00BE723B"/>
    <w:rsid w:val="00C102F9"/>
    <w:rsid w:val="00C1443A"/>
    <w:rsid w:val="00C634C0"/>
    <w:rsid w:val="00C9256D"/>
    <w:rsid w:val="00C95591"/>
    <w:rsid w:val="00CB01F1"/>
    <w:rsid w:val="00CC63A8"/>
    <w:rsid w:val="00D31AD6"/>
    <w:rsid w:val="00D816C3"/>
    <w:rsid w:val="00DA6E81"/>
    <w:rsid w:val="00DC3382"/>
    <w:rsid w:val="00E4267A"/>
    <w:rsid w:val="00E53085"/>
    <w:rsid w:val="00E81DB3"/>
    <w:rsid w:val="00E84438"/>
    <w:rsid w:val="00EA1593"/>
    <w:rsid w:val="00EB7AB0"/>
    <w:rsid w:val="00EF2F7D"/>
    <w:rsid w:val="00F13EAC"/>
    <w:rsid w:val="00F53DA1"/>
    <w:rsid w:val="00F8743E"/>
    <w:rsid w:val="00FD2A54"/>
    <w:rsid w:val="00FE6F52"/>
    <w:rsid w:val="00FF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93117A"/>
    <w:pPr>
      <w:ind w:left="720"/>
      <w:contextualSpacing/>
    </w:pPr>
  </w:style>
  <w:style w:type="paragraph" w:customStyle="1" w:styleId="docdata">
    <w:name w:val="docdata"/>
    <w:aliases w:val="docy,v5,7261,bqiaagaaeyqcaaagiaiaaaojgqaabbezaaaaaaaaaaaaaaaaaaaaaaaaaaaaaaaaaaaaaaaaaaaaaaaaaaaaaaaaaaaaaaaaaaaaaaaaaaaaaaaaaaaaaaaaaaaaaaaaaaaaaaaaaaaaaaaaaaaaaaaaaaaaaaaaaaaaaaaaaaaaaaaaaaaaaaaaaaaaaaaaaaaaaaaaaaaaaaaaaaaaaaaaaaaaaaaaaaaaaaaa"/>
    <w:basedOn w:val="a"/>
    <w:rsid w:val="009813C8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9813C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D7C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7C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rsid w:val="003D469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93117A"/>
    <w:pPr>
      <w:ind w:left="720"/>
      <w:contextualSpacing/>
    </w:pPr>
  </w:style>
  <w:style w:type="paragraph" w:customStyle="1" w:styleId="docdata">
    <w:name w:val="docdata"/>
    <w:aliases w:val="docy,v5,7261,bqiaagaaeyqcaaagiaiaaaojgqaabbezaaaaaaaaaaaaaaaaaaaaaaaaaaaaaaaaaaaaaaaaaaaaaaaaaaaaaaaaaaaaaaaaaaaaaaaaaaaaaaaaaaaaaaaaaaaaaaaaaaaaaaaaaaaaaaaaaaaaaaaaaaaaaaaaaaaaaaaaaaaaaaaaaaaaaaaaaaaaaaaaaaaaaaaaaaaaaaaaaaaaaaaaaaaaaaaaaaaaaaaa"/>
    <w:basedOn w:val="a"/>
    <w:rsid w:val="009813C8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9813C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D7C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7C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1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EA6F91-C332-469A-A5C9-72DD226D1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9</cp:revision>
  <cp:lastPrinted>2022-03-09T13:56:00Z</cp:lastPrinted>
  <dcterms:created xsi:type="dcterms:W3CDTF">2022-02-11T05:59:00Z</dcterms:created>
  <dcterms:modified xsi:type="dcterms:W3CDTF">2022-03-09T13:57:00Z</dcterms:modified>
</cp:coreProperties>
</file>