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700D56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От </w:t>
      </w:r>
      <w:r w:rsidR="00CC35F7">
        <w:rPr>
          <w:sz w:val="28"/>
        </w:rPr>
        <w:t xml:space="preserve">« </w:t>
      </w:r>
      <w:r>
        <w:rPr>
          <w:sz w:val="28"/>
        </w:rPr>
        <w:t>28</w:t>
      </w:r>
      <w:r w:rsidR="00CC35F7">
        <w:rPr>
          <w:sz w:val="28"/>
        </w:rPr>
        <w:t xml:space="preserve">   »  </w:t>
      </w:r>
      <w:r>
        <w:rPr>
          <w:sz w:val="28"/>
        </w:rPr>
        <w:t>марта</w:t>
      </w:r>
      <w:r w:rsidR="00CC35F7">
        <w:rPr>
          <w:sz w:val="28"/>
        </w:rPr>
        <w:t xml:space="preserve">  </w:t>
      </w:r>
      <w:r w:rsidR="00A66E8B">
        <w:rPr>
          <w:sz w:val="28"/>
        </w:rPr>
        <w:t xml:space="preserve"> 2019</w:t>
      </w:r>
      <w:r w:rsidR="00CC35F7">
        <w:rPr>
          <w:sz w:val="28"/>
        </w:rPr>
        <w:t xml:space="preserve"> г.                                                   № </w:t>
      </w:r>
      <w:r>
        <w:rPr>
          <w:sz w:val="28"/>
        </w:rPr>
        <w:t>157</w:t>
      </w:r>
      <w:bookmarkStart w:id="0" w:name="_GoBack"/>
      <w:bookmarkEnd w:id="0"/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7725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за12</w:t>
      </w:r>
      <w:r w:rsidR="00CC35F7">
        <w:rPr>
          <w:sz w:val="28"/>
          <w:szCs w:val="28"/>
        </w:rPr>
        <w:t xml:space="preserve"> месяцев 2018 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Дегтяре</w:t>
      </w:r>
      <w:r w:rsidR="00117725">
        <w:rPr>
          <w:sz w:val="28"/>
          <w:szCs w:val="28"/>
        </w:rPr>
        <w:t xml:space="preserve">нского сельского поселения за 12 </w:t>
      </w:r>
      <w:r>
        <w:rPr>
          <w:sz w:val="28"/>
          <w:szCs w:val="28"/>
        </w:rPr>
        <w:t>месяцев 2018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</w:t>
      </w:r>
      <w:r w:rsidR="00E76AF4">
        <w:rPr>
          <w:sz w:val="28"/>
          <w:szCs w:val="28"/>
        </w:rPr>
        <w:t>енского сельского поселения за 12</w:t>
      </w:r>
      <w:r>
        <w:rPr>
          <w:sz w:val="28"/>
          <w:szCs w:val="28"/>
        </w:rPr>
        <w:t xml:space="preserve"> месяцев 2018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7725">
        <w:rPr>
          <w:rFonts w:ascii="Times New Roman" w:hAnsi="Times New Roman" w:cs="Times New Roman"/>
          <w:sz w:val="28"/>
          <w:szCs w:val="28"/>
        </w:rPr>
        <w:t xml:space="preserve">по доходам в сумме- </w:t>
      </w:r>
      <w:r w:rsidR="008810D6" w:rsidRPr="008810D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810D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10D6" w:rsidRPr="008810D6">
        <w:rPr>
          <w:rFonts w:ascii="Times New Roman" w:hAnsi="Times New Roman" w:cs="Times New Roman"/>
          <w:color w:val="000000"/>
          <w:sz w:val="28"/>
          <w:szCs w:val="28"/>
        </w:rPr>
        <w:t>251</w:t>
      </w:r>
      <w:r w:rsidR="008810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10D6" w:rsidRPr="008810D6">
        <w:rPr>
          <w:rFonts w:ascii="Times New Roman" w:hAnsi="Times New Roman" w:cs="Times New Roman"/>
          <w:color w:val="000000"/>
          <w:sz w:val="28"/>
          <w:szCs w:val="28"/>
        </w:rPr>
        <w:t>34</w:t>
      </w:r>
      <w:r w:rsidR="008810D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8810D6" w:rsidRPr="008810D6">
        <w:rPr>
          <w:rFonts w:ascii="Times New Roman" w:hAnsi="Times New Roman" w:cs="Times New Roman"/>
          <w:color w:val="000000"/>
          <w:sz w:val="28"/>
          <w:szCs w:val="28"/>
        </w:rPr>
        <w:t xml:space="preserve"> рублей </w:t>
      </w:r>
      <w:r w:rsidR="008810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10D6" w:rsidRPr="008810D6">
        <w:rPr>
          <w:rFonts w:ascii="Times New Roman" w:hAnsi="Times New Roman" w:cs="Times New Roman"/>
          <w:color w:val="000000"/>
          <w:sz w:val="28"/>
          <w:szCs w:val="28"/>
        </w:rPr>
        <w:t>54</w:t>
      </w:r>
      <w:r w:rsidR="008810D6">
        <w:rPr>
          <w:rFonts w:ascii="Times New Roman" w:hAnsi="Times New Roman" w:cs="Times New Roman"/>
          <w:color w:val="000000"/>
          <w:sz w:val="28"/>
          <w:szCs w:val="28"/>
        </w:rPr>
        <w:t xml:space="preserve"> копейки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8810D6">
        <w:rPr>
          <w:color w:val="000000"/>
          <w:sz w:val="28"/>
          <w:szCs w:val="28"/>
        </w:rPr>
        <w:t>7 653 793 рубля 06 копеек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профицит бюджета составил </w:t>
      </w:r>
      <w:r w:rsidR="008810D6">
        <w:rPr>
          <w:color w:val="000000"/>
          <w:sz w:val="28"/>
          <w:szCs w:val="28"/>
        </w:rPr>
        <w:t>–402 445</w:t>
      </w:r>
      <w:r w:rsidRPr="00522FB1">
        <w:rPr>
          <w:sz w:val="28"/>
          <w:szCs w:val="28"/>
        </w:rPr>
        <w:t>руб</w:t>
      </w:r>
      <w:r w:rsidR="008810D6">
        <w:rPr>
          <w:sz w:val="28"/>
          <w:szCs w:val="28"/>
        </w:rPr>
        <w:t>лей 52 копейки</w:t>
      </w:r>
      <w:r>
        <w:rPr>
          <w:sz w:val="28"/>
          <w:szCs w:val="28"/>
        </w:rPr>
        <w:t>.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ОТЧЕТ ОБ ИСПОЛНЕНИИ  БЮДЖЕТА </w:t>
      </w: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FF6EDB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C45ED">
        <w:rPr>
          <w:sz w:val="28"/>
          <w:szCs w:val="28"/>
        </w:rPr>
        <w:t xml:space="preserve"> Дегтяр</w:t>
      </w:r>
      <w:r w:rsidR="00BC36A0">
        <w:rPr>
          <w:sz w:val="28"/>
          <w:szCs w:val="28"/>
        </w:rPr>
        <w:t>енского сельского поселения за 12</w:t>
      </w:r>
      <w:r w:rsidR="008C45ED">
        <w:rPr>
          <w:sz w:val="28"/>
          <w:szCs w:val="28"/>
        </w:rPr>
        <w:t xml:space="preserve"> месяцев 2018</w:t>
      </w:r>
      <w:r>
        <w:rPr>
          <w:sz w:val="28"/>
          <w:szCs w:val="28"/>
        </w:rPr>
        <w:t xml:space="preserve">  Доходы (рублей)</w:t>
      </w:r>
    </w:p>
    <w:p w:rsidR="008C45ED" w:rsidRDefault="008C45ED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1366" w:type="dxa"/>
        <w:tblInd w:w="-1426" w:type="dxa"/>
        <w:tblLook w:val="04A0" w:firstRow="1" w:lastRow="0" w:firstColumn="1" w:lastColumn="0" w:noHBand="0" w:noVBand="1"/>
      </w:tblPr>
      <w:tblGrid>
        <w:gridCol w:w="3967"/>
        <w:gridCol w:w="747"/>
        <w:gridCol w:w="2510"/>
        <w:gridCol w:w="1372"/>
        <w:gridCol w:w="1353"/>
        <w:gridCol w:w="1417"/>
      </w:tblGrid>
      <w:tr w:rsidR="00074539" w:rsidRPr="00074539" w:rsidTr="00074539">
        <w:trPr>
          <w:trHeight w:val="259"/>
        </w:trPr>
        <w:tc>
          <w:tcPr>
            <w:tcW w:w="3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074539" w:rsidRPr="00074539" w:rsidTr="00074539">
        <w:trPr>
          <w:trHeight w:val="240"/>
        </w:trPr>
        <w:tc>
          <w:tcPr>
            <w:tcW w:w="3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074539" w:rsidRPr="00074539" w:rsidTr="00074539">
        <w:trPr>
          <w:trHeight w:val="285"/>
        </w:trPr>
        <w:tc>
          <w:tcPr>
            <w:tcW w:w="3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074539" w:rsidRPr="00074539" w:rsidTr="00074539">
        <w:trPr>
          <w:trHeight w:val="28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074539" w:rsidRPr="00074539" w:rsidTr="00074539">
        <w:trPr>
          <w:trHeight w:val="34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7 271 924,12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7 251 347,54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29 566,45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1 186 000,00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1 193 732,37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1 257,50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49 450,23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628,85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49 450,23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628,85</w:t>
            </w:r>
          </w:p>
        </w:tc>
      </w:tr>
      <w:tr w:rsidR="00074539" w:rsidRPr="00074539" w:rsidTr="00074539">
        <w:trPr>
          <w:trHeight w:val="114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49 400,17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628,85</w:t>
            </w:r>
          </w:p>
        </w:tc>
      </w:tr>
      <w:tr w:rsidR="00074539" w:rsidRPr="00074539" w:rsidTr="00074539">
        <w:trPr>
          <w:trHeight w:val="114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000 1 01 02010 01 1000 110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49 371,15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628,85</w:t>
            </w:r>
          </w:p>
        </w:tc>
      </w:tr>
      <w:tr w:rsidR="00074539" w:rsidRPr="00074539" w:rsidTr="00074539">
        <w:trPr>
          <w:trHeight w:val="114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000 1 01 02010 01 2100 110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14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000 1 01 02010 01 3000 110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000 1 01 02030 01 1000 110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1 106 000,00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1 114 003,34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628,65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25 022,32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63,09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25 022,32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63,09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000 1 06 01030 10 1000 110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23 936,91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63,09</w:t>
            </w:r>
          </w:p>
        </w:tc>
      </w:tr>
      <w:tr w:rsidR="00074539" w:rsidRPr="00074539" w:rsidTr="00074539">
        <w:trPr>
          <w:trHeight w:val="91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000 1 06 01030 10 2100 110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1 082 000,00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1 088 981,02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565,56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347 000,00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346 434,02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565,56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347 000,00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346 434,02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565,56</w:t>
            </w:r>
          </w:p>
        </w:tc>
      </w:tr>
      <w:tr w:rsidR="00074539" w:rsidRPr="00074539" w:rsidTr="00074539">
        <w:trPr>
          <w:trHeight w:val="91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  <w:proofErr w:type="gramStart"/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000 1 06 06033 10 1000 110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347 000,00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346 434,44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565,56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000 1 06 06033 10 2100 110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735 000,00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742 547,00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735 000,00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742 547,00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000 1 06 06043 10 1000 110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735 000,00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737 023,25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000 1 06 06043 10 2100 110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5 523,75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14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14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000 1 08 04020 01 1000 110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17 278,80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3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17 278,80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3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17 278,80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3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000 1 11 09045 10 0000 120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17 278,80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000 1 16 00000 00 0000 000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000 1 16 90000 00 0000 140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000 1 16 90050 10 0000 140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6 085 924,12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6 057 615,17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28 308,95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6 085 924,12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6 057 615,17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28 308,95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000 2 02 10000 00 0000 151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3 221 800,00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3 221 800,00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311 900,00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311 900,00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2 909 900,00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2 909 900,00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000 2 02 20000 00 0000 151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1 249 569,00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1 249 569,00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3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000 2 02 20216 00 0000 151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1 215 987,00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1 215 987,00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13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000 2 02 20216 10 0000 151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1 215 987,00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1 215 987,00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000 2 02 29999 00 0000 151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000 2 02 29999 10 0000 151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000 2 02 30000 00 0000 151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69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30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000 2 02 40000 00 0000 151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1 539 255,12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1 510 946,17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28 308,95</w:t>
            </w:r>
          </w:p>
        </w:tc>
      </w:tr>
      <w:tr w:rsidR="00074539" w:rsidRPr="00074539" w:rsidTr="00074539">
        <w:trPr>
          <w:trHeight w:val="91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1 474 055,12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1 445 746,17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28 308,95</w:t>
            </w:r>
          </w:p>
        </w:tc>
      </w:tr>
      <w:tr w:rsidR="00074539" w:rsidRPr="00074539" w:rsidTr="00074539">
        <w:trPr>
          <w:trHeight w:val="1140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1 474 055,12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1 445 746,17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28 308,95</w:t>
            </w:r>
          </w:p>
        </w:tc>
      </w:tr>
      <w:tr w:rsidR="00074539" w:rsidRPr="00074539" w:rsidTr="00074539">
        <w:trPr>
          <w:trHeight w:val="91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000 2 02 45160 00 0000 151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91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000 2 02 45160 10 0000 151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000 2 02 49999 00 0000 151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074539" w:rsidRPr="00074539" w:rsidTr="00074539">
        <w:trPr>
          <w:trHeight w:val="465"/>
        </w:trPr>
        <w:tc>
          <w:tcPr>
            <w:tcW w:w="39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000 2 02 49999 10 0000 151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4539" w:rsidRPr="00074539" w:rsidRDefault="00074539" w:rsidP="0007453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07453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9A5B2B" w:rsidRDefault="009A5B2B" w:rsidP="00CC35F7">
      <w:pPr>
        <w:pStyle w:val="a5"/>
        <w:jc w:val="both"/>
        <w:rPr>
          <w:sz w:val="28"/>
          <w:szCs w:val="28"/>
        </w:rPr>
      </w:pPr>
    </w:p>
    <w:p w:rsidR="008F232C" w:rsidRDefault="00FF6EDB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</w:t>
      </w:r>
      <w:r w:rsidR="00BC36A0">
        <w:rPr>
          <w:sz w:val="28"/>
          <w:szCs w:val="28"/>
        </w:rPr>
        <w:t xml:space="preserve">                    Расходы за 12</w:t>
      </w:r>
      <w:r>
        <w:rPr>
          <w:sz w:val="28"/>
          <w:szCs w:val="28"/>
        </w:rPr>
        <w:t xml:space="preserve"> месяцев 2018г (рублей)</w:t>
      </w: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tbl>
      <w:tblPr>
        <w:tblW w:w="11444" w:type="dxa"/>
        <w:tblInd w:w="-1463" w:type="dxa"/>
        <w:tblLayout w:type="fixed"/>
        <w:tblLook w:val="04A0" w:firstRow="1" w:lastRow="0" w:firstColumn="1" w:lastColumn="0" w:noHBand="0" w:noVBand="1"/>
      </w:tblPr>
      <w:tblGrid>
        <w:gridCol w:w="4180"/>
        <w:gridCol w:w="510"/>
        <w:gridCol w:w="2437"/>
        <w:gridCol w:w="1560"/>
        <w:gridCol w:w="1340"/>
        <w:gridCol w:w="1417"/>
      </w:tblGrid>
      <w:tr w:rsidR="00C23085" w:rsidRPr="00C23085" w:rsidTr="00117725">
        <w:trPr>
          <w:trHeight w:val="240"/>
        </w:trPr>
        <w:tc>
          <w:tcPr>
            <w:tcW w:w="4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23085" w:rsidRPr="00C23085" w:rsidTr="00117725">
        <w:trPr>
          <w:trHeight w:val="240"/>
        </w:trPr>
        <w:tc>
          <w:tcPr>
            <w:tcW w:w="4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23085" w:rsidRPr="00C23085" w:rsidTr="00117725">
        <w:trPr>
          <w:trHeight w:val="222"/>
        </w:trPr>
        <w:tc>
          <w:tcPr>
            <w:tcW w:w="4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23085" w:rsidRPr="00C23085" w:rsidTr="00117725">
        <w:trPr>
          <w:trHeight w:val="24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23085" w:rsidRPr="00C23085" w:rsidTr="00117725">
        <w:trPr>
          <w:trHeight w:val="33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7 692 915,12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7 653 793,06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39 122,06</w:t>
            </w:r>
          </w:p>
        </w:tc>
      </w:tr>
      <w:tr w:rsidR="00C23085" w:rsidRPr="00C23085" w:rsidTr="00117725">
        <w:trPr>
          <w:trHeight w:val="240"/>
        </w:trPr>
        <w:tc>
          <w:tcPr>
            <w:tcW w:w="418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3 934,00</w:t>
            </w:r>
          </w:p>
        </w:tc>
      </w:tr>
      <w:tr w:rsidR="00C23085" w:rsidRPr="00C23085" w:rsidTr="00117725">
        <w:trPr>
          <w:trHeight w:val="91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3 934,00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3 934,00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477 934,00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69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143 132,00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69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1 143 800,00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1 135 714,22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8 085,78</w:t>
            </w:r>
          </w:p>
        </w:tc>
      </w:tr>
      <w:tr w:rsidR="00C23085" w:rsidRPr="00C23085" w:rsidTr="00117725">
        <w:trPr>
          <w:trHeight w:val="91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732 100,00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727 401,66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4 698,34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732 100,00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727 401,66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4 698,34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561 363,00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69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166 038,66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410 600,00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407 253,56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3 346,44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410 600,00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407 253,56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3 346,44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77 262,82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329 990,74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91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52 926,00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69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15 984,00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2 370 418,12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2 367 237,77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3 180,35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2 370 418,12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2 367 237,77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3 180,35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2 370 418,12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2 367 237,77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3 180,35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2 367 237,77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162,70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162,70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162,70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766 200,00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765 264,16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935,84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680 078,16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921,84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680 078,16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921,84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680 078,16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85 186,00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85 186,00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85 186,00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446 197,00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444 097,44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2 099,56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446 197,00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444 097,44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2 099,56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446 197,00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444 097,44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2 099,56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444 097,44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Общее 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1 523 800,00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1 503 379,37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20 420,63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323 400,00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303 016,91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20 383,09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323 400,00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303 016,91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20 383,09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16 028,04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286 988,87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1 200 400,00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1 200 362,46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37,54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1 200 400,00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1 200 362,46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37,54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59 794,80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205,20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59 794,80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205,20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59 794,80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205,20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59 794,80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Массовый спорт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65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23085" w:rsidRPr="00C23085" w:rsidTr="00117725">
        <w:trPr>
          <w:trHeight w:val="480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-420 991,00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-402 445,52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23085" w:rsidRPr="00C23085" w:rsidRDefault="00C23085" w:rsidP="00C2308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23085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3"/>
        <w:ind w:left="-426" w:firstLine="426"/>
        <w:rPr>
          <w:sz w:val="28"/>
          <w:szCs w:val="28"/>
        </w:rPr>
      </w:pPr>
    </w:p>
    <w:p w:rsidR="00CC35F7" w:rsidRDefault="00CC35F7" w:rsidP="00CC35F7">
      <w:pPr>
        <w:pStyle w:val="a5"/>
        <w:rPr>
          <w:b/>
          <w:sz w:val="48"/>
        </w:rPr>
      </w:pPr>
    </w:p>
    <w:p w:rsidR="00B83EC9" w:rsidRDefault="00B83EC9"/>
    <w:sectPr w:rsidR="00B83EC9" w:rsidSect="00CF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37127"/>
    <w:rsid w:val="00074539"/>
    <w:rsid w:val="00117725"/>
    <w:rsid w:val="00192632"/>
    <w:rsid w:val="004740EE"/>
    <w:rsid w:val="0051616F"/>
    <w:rsid w:val="00522FB1"/>
    <w:rsid w:val="006A28BC"/>
    <w:rsid w:val="00700D56"/>
    <w:rsid w:val="00867959"/>
    <w:rsid w:val="008810D6"/>
    <w:rsid w:val="008C45ED"/>
    <w:rsid w:val="008F232C"/>
    <w:rsid w:val="009A5B2B"/>
    <w:rsid w:val="00A26426"/>
    <w:rsid w:val="00A66E8B"/>
    <w:rsid w:val="00B83EC9"/>
    <w:rsid w:val="00BC36A0"/>
    <w:rsid w:val="00C23085"/>
    <w:rsid w:val="00CC35F7"/>
    <w:rsid w:val="00CF1055"/>
    <w:rsid w:val="00D90AB8"/>
    <w:rsid w:val="00DD7069"/>
    <w:rsid w:val="00E76AF4"/>
    <w:rsid w:val="00E800A7"/>
    <w:rsid w:val="00F6464A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6</cp:revision>
  <dcterms:created xsi:type="dcterms:W3CDTF">2019-03-18T06:54:00Z</dcterms:created>
  <dcterms:modified xsi:type="dcterms:W3CDTF">2019-03-25T11:00:00Z</dcterms:modified>
</cp:coreProperties>
</file>