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348" w:rsidRPr="00DE2D87" w:rsidRDefault="007B3348" w:rsidP="007B334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E2D87">
        <w:rPr>
          <w:rFonts w:ascii="Times New Roman" w:hAnsi="Times New Roman"/>
          <w:b/>
          <w:sz w:val="28"/>
          <w:szCs w:val="28"/>
        </w:rPr>
        <w:t xml:space="preserve">Совет народных депутатов </w:t>
      </w:r>
      <w:r w:rsidR="00C21ECA">
        <w:rPr>
          <w:rFonts w:ascii="Times New Roman" w:hAnsi="Times New Roman"/>
          <w:b/>
          <w:sz w:val="28"/>
          <w:szCs w:val="28"/>
        </w:rPr>
        <w:t xml:space="preserve"> Дегтяренского </w:t>
      </w:r>
      <w:r w:rsidRPr="00DE2D87">
        <w:rPr>
          <w:rFonts w:ascii="Times New Roman" w:hAnsi="Times New Roman"/>
          <w:b/>
          <w:sz w:val="28"/>
          <w:szCs w:val="28"/>
        </w:rPr>
        <w:t xml:space="preserve"> сельского поселения  Каменского муниципального района</w:t>
      </w:r>
    </w:p>
    <w:p w:rsidR="007B3348" w:rsidRPr="00DE2D87" w:rsidRDefault="007B3348" w:rsidP="007B334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E2D87">
        <w:rPr>
          <w:rFonts w:ascii="Times New Roman" w:hAnsi="Times New Roman"/>
          <w:b/>
          <w:sz w:val="28"/>
          <w:szCs w:val="28"/>
        </w:rPr>
        <w:t>Воронежской  области</w:t>
      </w:r>
    </w:p>
    <w:p w:rsidR="007B3348" w:rsidRDefault="007B3348" w:rsidP="007B3348">
      <w:pPr>
        <w:jc w:val="center"/>
        <w:rPr>
          <w:rStyle w:val="tocnumber"/>
          <w:b/>
          <w:sz w:val="28"/>
          <w:szCs w:val="28"/>
        </w:rPr>
      </w:pPr>
    </w:p>
    <w:p w:rsidR="007B3348" w:rsidRPr="00DE2D87" w:rsidRDefault="007B3348" w:rsidP="007B3348">
      <w:pPr>
        <w:jc w:val="center"/>
        <w:rPr>
          <w:rStyle w:val="tocnumber"/>
          <w:rFonts w:ascii="Times New Roman" w:hAnsi="Times New Roman"/>
          <w:b/>
          <w:sz w:val="28"/>
          <w:szCs w:val="28"/>
        </w:rPr>
      </w:pPr>
      <w:r w:rsidRPr="00DE2D87">
        <w:rPr>
          <w:rStyle w:val="tocnumber"/>
          <w:rFonts w:ascii="Times New Roman" w:hAnsi="Times New Roman"/>
          <w:b/>
          <w:sz w:val="28"/>
          <w:szCs w:val="28"/>
        </w:rPr>
        <w:t xml:space="preserve">РЕШЕНИЕ </w:t>
      </w:r>
    </w:p>
    <w:p w:rsidR="007B3348" w:rsidRDefault="00C21ECA" w:rsidP="007B3348">
      <w:pPr>
        <w:spacing w:after="0"/>
        <w:rPr>
          <w:rStyle w:val="tocnumber"/>
          <w:rFonts w:ascii="Times New Roman" w:hAnsi="Times New Roman"/>
          <w:b/>
          <w:sz w:val="28"/>
          <w:szCs w:val="28"/>
        </w:rPr>
      </w:pPr>
      <w:r>
        <w:rPr>
          <w:rStyle w:val="tocnumber"/>
          <w:rFonts w:ascii="Times New Roman" w:hAnsi="Times New Roman"/>
          <w:sz w:val="28"/>
          <w:szCs w:val="28"/>
        </w:rPr>
        <w:t xml:space="preserve">«27»  декабря </w:t>
      </w:r>
      <w:r w:rsidR="007B3348" w:rsidRPr="00DE2D87">
        <w:rPr>
          <w:rStyle w:val="tocnumber"/>
          <w:rFonts w:ascii="Times New Roman" w:hAnsi="Times New Roman"/>
          <w:sz w:val="28"/>
          <w:szCs w:val="28"/>
        </w:rPr>
        <w:t>201</w:t>
      </w:r>
      <w:r w:rsidR="007B3348">
        <w:rPr>
          <w:rStyle w:val="tocnumber"/>
          <w:rFonts w:ascii="Times New Roman" w:hAnsi="Times New Roman"/>
          <w:sz w:val="28"/>
          <w:szCs w:val="28"/>
        </w:rPr>
        <w:t>8</w:t>
      </w:r>
      <w:r w:rsidR="007B3348" w:rsidRPr="00DE2D87">
        <w:rPr>
          <w:rStyle w:val="tocnumber"/>
          <w:rFonts w:ascii="Times New Roman" w:hAnsi="Times New Roman"/>
          <w:sz w:val="28"/>
          <w:szCs w:val="28"/>
        </w:rPr>
        <w:t xml:space="preserve"> г</w:t>
      </w:r>
      <w:r w:rsidR="007B3348">
        <w:rPr>
          <w:rStyle w:val="tocnumber"/>
          <w:rFonts w:ascii="Times New Roman" w:hAnsi="Times New Roman"/>
          <w:sz w:val="28"/>
          <w:szCs w:val="28"/>
        </w:rPr>
        <w:t>.</w:t>
      </w:r>
      <w:r>
        <w:rPr>
          <w:rStyle w:val="tocnumber"/>
          <w:rFonts w:ascii="Times New Roman" w:hAnsi="Times New Roman"/>
          <w:sz w:val="28"/>
          <w:szCs w:val="28"/>
        </w:rPr>
        <w:tab/>
      </w:r>
      <w:r>
        <w:rPr>
          <w:rStyle w:val="tocnumber"/>
          <w:rFonts w:ascii="Times New Roman" w:hAnsi="Times New Roman"/>
          <w:sz w:val="28"/>
          <w:szCs w:val="28"/>
        </w:rPr>
        <w:tab/>
      </w:r>
      <w:r>
        <w:rPr>
          <w:rStyle w:val="tocnumber"/>
          <w:rFonts w:ascii="Times New Roman" w:hAnsi="Times New Roman"/>
          <w:sz w:val="28"/>
          <w:szCs w:val="28"/>
        </w:rPr>
        <w:tab/>
      </w:r>
      <w:r>
        <w:rPr>
          <w:rStyle w:val="tocnumber"/>
          <w:rFonts w:ascii="Times New Roman" w:hAnsi="Times New Roman"/>
          <w:sz w:val="28"/>
          <w:szCs w:val="28"/>
        </w:rPr>
        <w:tab/>
      </w:r>
      <w:r>
        <w:rPr>
          <w:rStyle w:val="tocnumber"/>
          <w:rFonts w:ascii="Times New Roman" w:hAnsi="Times New Roman"/>
          <w:sz w:val="28"/>
          <w:szCs w:val="28"/>
        </w:rPr>
        <w:tab/>
      </w:r>
      <w:r>
        <w:rPr>
          <w:rStyle w:val="tocnumber"/>
          <w:rFonts w:ascii="Times New Roman" w:hAnsi="Times New Roman"/>
          <w:sz w:val="28"/>
          <w:szCs w:val="28"/>
        </w:rPr>
        <w:tab/>
      </w:r>
      <w:r>
        <w:rPr>
          <w:rStyle w:val="tocnumber"/>
          <w:rFonts w:ascii="Times New Roman" w:hAnsi="Times New Roman"/>
          <w:sz w:val="28"/>
          <w:szCs w:val="28"/>
        </w:rPr>
        <w:tab/>
        <w:t>№ 142</w:t>
      </w:r>
    </w:p>
    <w:p w:rsidR="007B3348" w:rsidRPr="00DE2D87" w:rsidRDefault="007B3348" w:rsidP="007B3348">
      <w:pPr>
        <w:spacing w:after="0"/>
        <w:rPr>
          <w:rStyle w:val="tocnumber"/>
          <w:rFonts w:ascii="Times New Roman" w:hAnsi="Times New Roman"/>
          <w:b/>
          <w:sz w:val="28"/>
          <w:szCs w:val="28"/>
        </w:rPr>
      </w:pPr>
    </w:p>
    <w:p w:rsidR="007B3348" w:rsidRPr="00DE2D87" w:rsidRDefault="007B3348" w:rsidP="007B3348">
      <w:pPr>
        <w:shd w:val="clear" w:color="auto" w:fill="FFFFFF"/>
        <w:spacing w:after="0" w:line="240" w:lineRule="auto"/>
        <w:ind w:right="4818"/>
        <w:jc w:val="both"/>
        <w:rPr>
          <w:rFonts w:ascii="Times New Roman" w:hAnsi="Times New Roman"/>
          <w:sz w:val="28"/>
          <w:szCs w:val="28"/>
        </w:rPr>
      </w:pPr>
      <w:r w:rsidRPr="00DE2D87">
        <w:rPr>
          <w:rFonts w:ascii="Times New Roman" w:hAnsi="Times New Roman"/>
          <w:bCs/>
          <w:sz w:val="28"/>
          <w:szCs w:val="28"/>
        </w:rPr>
        <w:t xml:space="preserve">Об утверждении Порядка </w:t>
      </w:r>
      <w:r w:rsidR="00C21ECA">
        <w:rPr>
          <w:rFonts w:ascii="Times New Roman" w:hAnsi="Times New Roman"/>
          <w:bCs/>
          <w:sz w:val="28"/>
          <w:szCs w:val="28"/>
        </w:rPr>
        <w:t>составления проекта бюджета Дегтяренского сельского поселения на очередной финансовый год и плановый период</w:t>
      </w:r>
      <w:proofErr w:type="gramStart"/>
      <w:r w:rsidR="00C21ECA">
        <w:rPr>
          <w:rFonts w:ascii="Times New Roman" w:hAnsi="Times New Roman"/>
          <w:bCs/>
          <w:sz w:val="28"/>
          <w:szCs w:val="28"/>
        </w:rPr>
        <w:t xml:space="preserve"> .</w:t>
      </w:r>
      <w:proofErr w:type="gramEnd"/>
    </w:p>
    <w:p w:rsidR="007B3348" w:rsidRPr="00D941A3" w:rsidRDefault="007B3348" w:rsidP="007B3348">
      <w:pPr>
        <w:pStyle w:val="aa"/>
        <w:shd w:val="clear" w:color="auto" w:fill="FFFFFF"/>
        <w:spacing w:before="0" w:beforeAutospacing="0" w:after="240" w:line="293" w:lineRule="atLeast"/>
        <w:textAlignment w:val="baseline"/>
        <w:rPr>
          <w:rFonts w:cs="Arial"/>
          <w:sz w:val="28"/>
          <w:szCs w:val="28"/>
        </w:rPr>
      </w:pPr>
    </w:p>
    <w:p w:rsidR="007B3348" w:rsidRPr="00F91DE7" w:rsidRDefault="007B3348" w:rsidP="00F91DE7">
      <w:pPr>
        <w:spacing w:after="0" w:line="319" w:lineRule="atLeast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E2D87">
        <w:rPr>
          <w:rFonts w:ascii="Times New Roman" w:hAnsi="Times New Roman"/>
          <w:sz w:val="28"/>
          <w:szCs w:val="28"/>
        </w:rPr>
        <w:t>В со</w:t>
      </w:r>
      <w:r>
        <w:rPr>
          <w:rFonts w:ascii="Times New Roman" w:hAnsi="Times New Roman"/>
          <w:sz w:val="28"/>
          <w:szCs w:val="28"/>
        </w:rPr>
        <w:t xml:space="preserve">ответствии </w:t>
      </w:r>
      <w:r w:rsidR="00ED72A4">
        <w:rPr>
          <w:rFonts w:ascii="Times New Roman" w:hAnsi="Times New Roman"/>
          <w:sz w:val="28"/>
          <w:szCs w:val="28"/>
        </w:rPr>
        <w:t>Бюджетным кодексом</w:t>
      </w:r>
      <w:r w:rsidRPr="00DE2D87">
        <w:rPr>
          <w:rFonts w:ascii="Times New Roman" w:hAnsi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="00F91DE7">
        <w:rPr>
          <w:rFonts w:ascii="Times New Roman" w:hAnsi="Times New Roman"/>
          <w:sz w:val="28"/>
          <w:szCs w:val="28"/>
        </w:rPr>
        <w:t xml:space="preserve"> Решением Совета народных депутатов </w:t>
      </w:r>
      <w:r w:rsidR="00C21ECA">
        <w:rPr>
          <w:rFonts w:ascii="Times New Roman" w:hAnsi="Times New Roman"/>
          <w:sz w:val="28"/>
          <w:szCs w:val="28"/>
        </w:rPr>
        <w:t xml:space="preserve"> Дегтяренского </w:t>
      </w:r>
      <w:r w:rsidR="00F91DE7">
        <w:rPr>
          <w:rFonts w:ascii="Times New Roman" w:hAnsi="Times New Roman"/>
          <w:sz w:val="28"/>
          <w:szCs w:val="28"/>
        </w:rPr>
        <w:t xml:space="preserve"> сельского поселения от </w:t>
      </w:r>
      <w:r w:rsidR="006A3A20" w:rsidRPr="00103134">
        <w:rPr>
          <w:rFonts w:ascii="Times New Roman" w:hAnsi="Times New Roman"/>
          <w:sz w:val="28"/>
          <w:szCs w:val="28"/>
        </w:rPr>
        <w:t>14.11. 2007 г. № 52</w:t>
      </w:r>
      <w:r w:rsidR="00F91DE7">
        <w:rPr>
          <w:rFonts w:ascii="Times New Roman" w:hAnsi="Times New Roman"/>
          <w:sz w:val="28"/>
          <w:szCs w:val="28"/>
        </w:rPr>
        <w:t xml:space="preserve"> «</w:t>
      </w:r>
      <w:r w:rsidR="00F91DE7" w:rsidRPr="00F91DE7">
        <w:rPr>
          <w:rFonts w:ascii="Times New Roman" w:hAnsi="Times New Roman" w:cs="Times New Roman"/>
          <w:bCs/>
          <w:sz w:val="28"/>
          <w:szCs w:val="28"/>
        </w:rPr>
        <w:t xml:space="preserve">Об утверждении положения о бюджетном процессе в </w:t>
      </w:r>
      <w:r w:rsidR="006A3A20">
        <w:rPr>
          <w:rFonts w:ascii="Times New Roman" w:hAnsi="Times New Roman" w:cs="Times New Roman"/>
          <w:bCs/>
          <w:sz w:val="28"/>
          <w:szCs w:val="28"/>
        </w:rPr>
        <w:t xml:space="preserve">Дегтяренском </w:t>
      </w:r>
      <w:r w:rsidR="00F91DE7" w:rsidRPr="00F91DE7">
        <w:rPr>
          <w:rFonts w:ascii="Times New Roman" w:hAnsi="Times New Roman" w:cs="Times New Roman"/>
          <w:bCs/>
          <w:sz w:val="28"/>
          <w:szCs w:val="28"/>
        </w:rPr>
        <w:t xml:space="preserve"> сельском поселении</w:t>
      </w:r>
      <w:r w:rsidR="00F91DE7">
        <w:rPr>
          <w:rFonts w:ascii="Times New Roman" w:hAnsi="Times New Roman"/>
          <w:sz w:val="28"/>
          <w:szCs w:val="28"/>
        </w:rPr>
        <w:t>»</w:t>
      </w:r>
      <w:r w:rsidR="00082E85">
        <w:rPr>
          <w:rFonts w:ascii="Times New Roman" w:hAnsi="Times New Roman"/>
          <w:sz w:val="28"/>
          <w:szCs w:val="28"/>
        </w:rPr>
        <w:t>(</w:t>
      </w:r>
      <w:bookmarkStart w:id="0" w:name="_GoBack"/>
      <w:bookmarkEnd w:id="0"/>
      <w:r w:rsidR="006A3A20">
        <w:rPr>
          <w:rFonts w:ascii="Times New Roman" w:hAnsi="Times New Roman"/>
          <w:sz w:val="28"/>
          <w:szCs w:val="28"/>
        </w:rPr>
        <w:t xml:space="preserve"> в редакции  решение от 05.03.2018г. № 108) </w:t>
      </w:r>
      <w:r w:rsidR="00F91DE7">
        <w:rPr>
          <w:rFonts w:ascii="Times New Roman" w:hAnsi="Times New Roman"/>
          <w:sz w:val="28"/>
          <w:szCs w:val="28"/>
        </w:rPr>
        <w:t>,</w:t>
      </w:r>
      <w:r w:rsidRPr="00DE2D87">
        <w:rPr>
          <w:rFonts w:ascii="Times New Roman" w:hAnsi="Times New Roman"/>
          <w:sz w:val="28"/>
          <w:szCs w:val="28"/>
        </w:rPr>
        <w:t xml:space="preserve"> </w:t>
      </w:r>
      <w:r w:rsidRPr="00DE2D87">
        <w:rPr>
          <w:rFonts w:ascii="Times New Roman" w:hAnsi="Times New Roman"/>
          <w:bCs/>
          <w:sz w:val="28"/>
          <w:szCs w:val="28"/>
        </w:rPr>
        <w:t xml:space="preserve">Совет народных  депутатов  </w:t>
      </w:r>
      <w:r w:rsidR="006A3A20">
        <w:rPr>
          <w:rFonts w:ascii="Times New Roman" w:hAnsi="Times New Roman"/>
          <w:bCs/>
          <w:sz w:val="28"/>
          <w:szCs w:val="28"/>
        </w:rPr>
        <w:t xml:space="preserve"> Дегтяренского </w:t>
      </w:r>
      <w:r w:rsidRPr="00DE2D87">
        <w:rPr>
          <w:rFonts w:ascii="Times New Roman" w:hAnsi="Times New Roman"/>
          <w:bCs/>
          <w:sz w:val="28"/>
          <w:szCs w:val="28"/>
        </w:rPr>
        <w:t xml:space="preserve"> сельского поселения  </w:t>
      </w:r>
    </w:p>
    <w:p w:rsidR="007B3348" w:rsidRPr="000005F6" w:rsidRDefault="007B3348" w:rsidP="007B3348">
      <w:pPr>
        <w:pStyle w:val="aa"/>
        <w:shd w:val="clear" w:color="auto" w:fill="FFFFFF"/>
        <w:spacing w:before="0" w:beforeAutospacing="0" w:after="240" w:line="293" w:lineRule="atLeast"/>
        <w:jc w:val="center"/>
        <w:textAlignment w:val="baseline"/>
        <w:rPr>
          <w:rFonts w:ascii="inherit" w:hAnsi="inherit" w:cs="Arial"/>
          <w:b/>
          <w:sz w:val="28"/>
          <w:szCs w:val="28"/>
        </w:rPr>
      </w:pPr>
      <w:r>
        <w:rPr>
          <w:rFonts w:ascii="inherit" w:hAnsi="inherit" w:cs="Arial"/>
          <w:b/>
          <w:sz w:val="28"/>
          <w:szCs w:val="28"/>
        </w:rPr>
        <w:t>РЕШИЛ</w:t>
      </w:r>
      <w:r w:rsidRPr="000005F6">
        <w:rPr>
          <w:rFonts w:ascii="inherit" w:hAnsi="inherit" w:cs="Arial"/>
          <w:b/>
          <w:sz w:val="28"/>
          <w:szCs w:val="28"/>
        </w:rPr>
        <w:t>:</w:t>
      </w:r>
    </w:p>
    <w:p w:rsidR="007B3348" w:rsidRPr="007B3348" w:rsidRDefault="007B3348" w:rsidP="007B3348">
      <w:pPr>
        <w:pStyle w:val="ab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jc w:val="both"/>
        <w:textAlignment w:val="baseline"/>
        <w:outlineLvl w:val="1"/>
        <w:rPr>
          <w:rFonts w:ascii="Times New Roman" w:hAnsi="Times New Roman"/>
          <w:sz w:val="28"/>
          <w:szCs w:val="28"/>
        </w:rPr>
      </w:pPr>
      <w:r w:rsidRPr="007B3348">
        <w:rPr>
          <w:rFonts w:ascii="Times New Roman" w:hAnsi="Times New Roman"/>
          <w:sz w:val="28"/>
          <w:szCs w:val="28"/>
        </w:rPr>
        <w:t xml:space="preserve">Утвердить прилагаемый Порядок </w:t>
      </w:r>
      <w:r w:rsidRPr="007B334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составления проекта бюджета </w:t>
      </w:r>
      <w:r w:rsidR="006A3A2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Дегтяренского </w:t>
      </w:r>
      <w:r w:rsidRPr="007B3348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 на очередной финансовый год и плановый период </w:t>
      </w:r>
      <w:r w:rsidRPr="007B3348">
        <w:rPr>
          <w:rFonts w:ascii="Times New Roman" w:hAnsi="Times New Roman"/>
          <w:sz w:val="28"/>
          <w:szCs w:val="28"/>
        </w:rPr>
        <w:t>(прилагается).</w:t>
      </w:r>
    </w:p>
    <w:p w:rsidR="007B3348" w:rsidRPr="007B3348" w:rsidRDefault="00ED72A4" w:rsidP="00ED72A4">
      <w:pPr>
        <w:pStyle w:val="ab"/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jc w:val="both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Обнародовать настоящее Решение на территории </w:t>
      </w:r>
      <w:r w:rsidR="006A3A2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Дегтяренского 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 и разместить на официальном сайте в сети Интернет.</w:t>
      </w:r>
    </w:p>
    <w:p w:rsidR="007B3348" w:rsidRDefault="007B3348" w:rsidP="00ED72A4">
      <w:pPr>
        <w:pStyle w:val="aa"/>
        <w:numPr>
          <w:ilvl w:val="0"/>
          <w:numId w:val="1"/>
        </w:numPr>
        <w:shd w:val="clear" w:color="auto" w:fill="FFFFFF"/>
        <w:spacing w:before="0" w:beforeAutospacing="0" w:after="240" w:line="293" w:lineRule="atLeast"/>
        <w:ind w:left="426" w:hanging="426"/>
        <w:jc w:val="both"/>
        <w:textAlignment w:val="baseline"/>
        <w:rPr>
          <w:sz w:val="28"/>
          <w:szCs w:val="28"/>
        </w:rPr>
      </w:pPr>
      <w:r w:rsidRPr="002D2421">
        <w:rPr>
          <w:sz w:val="28"/>
          <w:szCs w:val="28"/>
        </w:rPr>
        <w:t xml:space="preserve">Настоящее Решение вступает в силу с момента его официального </w:t>
      </w:r>
      <w:r w:rsidR="00ED72A4">
        <w:rPr>
          <w:sz w:val="28"/>
          <w:szCs w:val="28"/>
        </w:rPr>
        <w:t xml:space="preserve"> </w:t>
      </w:r>
      <w:r>
        <w:rPr>
          <w:sz w:val="28"/>
          <w:szCs w:val="28"/>
        </w:rPr>
        <w:t>обнародования</w:t>
      </w:r>
      <w:r w:rsidRPr="002D2421">
        <w:rPr>
          <w:sz w:val="28"/>
          <w:szCs w:val="28"/>
        </w:rPr>
        <w:t>.</w:t>
      </w:r>
    </w:p>
    <w:p w:rsidR="00ED72A4" w:rsidRDefault="00ED72A4" w:rsidP="00ED72A4">
      <w:pPr>
        <w:pStyle w:val="aa"/>
        <w:shd w:val="clear" w:color="auto" w:fill="FFFFFF"/>
        <w:spacing w:before="0" w:beforeAutospacing="0" w:after="240" w:line="293" w:lineRule="atLeast"/>
        <w:ind w:left="426"/>
        <w:jc w:val="both"/>
        <w:textAlignment w:val="baseline"/>
        <w:rPr>
          <w:sz w:val="28"/>
          <w:szCs w:val="28"/>
        </w:rPr>
      </w:pPr>
    </w:p>
    <w:p w:rsidR="007B3348" w:rsidRDefault="007B3348" w:rsidP="007B3348">
      <w:pPr>
        <w:pStyle w:val="aa"/>
        <w:shd w:val="clear" w:color="auto" w:fill="FFFFFF"/>
        <w:spacing w:before="0" w:beforeAutospacing="0" w:after="240" w:line="293" w:lineRule="atLeast"/>
        <w:jc w:val="both"/>
        <w:textAlignment w:val="baseline"/>
        <w:rPr>
          <w:rFonts w:ascii="inherit" w:hAnsi="inherit" w:cs="Arial"/>
          <w:sz w:val="28"/>
          <w:szCs w:val="28"/>
        </w:rPr>
      </w:pPr>
    </w:p>
    <w:p w:rsidR="00F91DE7" w:rsidRPr="00DE2D87" w:rsidRDefault="00F91DE7" w:rsidP="007B3348">
      <w:pPr>
        <w:pStyle w:val="aa"/>
        <w:shd w:val="clear" w:color="auto" w:fill="FFFFFF"/>
        <w:spacing w:before="0" w:beforeAutospacing="0" w:after="240" w:line="293" w:lineRule="atLeast"/>
        <w:jc w:val="both"/>
        <w:textAlignment w:val="baseline"/>
        <w:rPr>
          <w:rFonts w:ascii="inherit" w:hAnsi="inherit" w:cs="Arial"/>
          <w:sz w:val="28"/>
          <w:szCs w:val="28"/>
        </w:rPr>
      </w:pPr>
    </w:p>
    <w:p w:rsidR="007B3348" w:rsidRPr="00DE2D87" w:rsidRDefault="007B3348" w:rsidP="007B3348">
      <w:pPr>
        <w:spacing w:after="0"/>
        <w:rPr>
          <w:rFonts w:ascii="Times New Roman" w:hAnsi="Times New Roman"/>
          <w:sz w:val="28"/>
          <w:szCs w:val="28"/>
        </w:rPr>
      </w:pPr>
      <w:r w:rsidRPr="00DE2D87">
        <w:rPr>
          <w:rFonts w:ascii="Times New Roman" w:hAnsi="Times New Roman"/>
          <w:sz w:val="28"/>
          <w:szCs w:val="28"/>
        </w:rPr>
        <w:t xml:space="preserve">Глава </w:t>
      </w:r>
      <w:r w:rsidR="006A3A20">
        <w:rPr>
          <w:rFonts w:ascii="Times New Roman" w:hAnsi="Times New Roman"/>
          <w:sz w:val="28"/>
          <w:szCs w:val="28"/>
        </w:rPr>
        <w:t xml:space="preserve"> Дегтяренского</w:t>
      </w:r>
    </w:p>
    <w:p w:rsidR="007B3348" w:rsidRPr="007B3348" w:rsidRDefault="007B3348" w:rsidP="007B3348">
      <w:pPr>
        <w:spacing w:after="0"/>
        <w:rPr>
          <w:rFonts w:ascii="Times New Roman" w:hAnsi="Times New Roman"/>
          <w:sz w:val="28"/>
          <w:szCs w:val="28"/>
        </w:rPr>
      </w:pPr>
      <w:r w:rsidRPr="00DE2D87">
        <w:rPr>
          <w:rFonts w:ascii="Times New Roman" w:hAnsi="Times New Roman"/>
          <w:sz w:val="28"/>
          <w:szCs w:val="28"/>
        </w:rPr>
        <w:t>сельского поселения</w:t>
      </w:r>
      <w:r w:rsidRPr="00DE2D87">
        <w:rPr>
          <w:rFonts w:ascii="Times New Roman" w:hAnsi="Times New Roman"/>
          <w:sz w:val="28"/>
          <w:szCs w:val="28"/>
        </w:rPr>
        <w:tab/>
      </w:r>
      <w:r w:rsidRPr="00DE2D87">
        <w:rPr>
          <w:rFonts w:ascii="Times New Roman" w:hAnsi="Times New Roman"/>
          <w:sz w:val="28"/>
          <w:szCs w:val="28"/>
        </w:rPr>
        <w:tab/>
      </w:r>
      <w:r w:rsidRPr="00DE2D87">
        <w:rPr>
          <w:rFonts w:ascii="Times New Roman" w:hAnsi="Times New Roman"/>
          <w:sz w:val="28"/>
          <w:szCs w:val="28"/>
        </w:rPr>
        <w:tab/>
        <w:t xml:space="preserve">          </w:t>
      </w:r>
      <w:r w:rsidR="006A3A20">
        <w:rPr>
          <w:rFonts w:ascii="Times New Roman" w:hAnsi="Times New Roman"/>
          <w:sz w:val="28"/>
          <w:szCs w:val="28"/>
        </w:rPr>
        <w:t xml:space="preserve">                 </w:t>
      </w:r>
      <w:proofErr w:type="spellStart"/>
      <w:r w:rsidR="006A3A20">
        <w:rPr>
          <w:rFonts w:ascii="Times New Roman" w:hAnsi="Times New Roman"/>
          <w:sz w:val="28"/>
          <w:szCs w:val="28"/>
        </w:rPr>
        <w:t>С.И.Савченко</w:t>
      </w:r>
      <w:proofErr w:type="spellEnd"/>
    </w:p>
    <w:p w:rsidR="007B3348" w:rsidRDefault="007B3348" w:rsidP="007B3348">
      <w:pPr>
        <w:pStyle w:val="a8"/>
        <w:jc w:val="right"/>
        <w:rPr>
          <w:kern w:val="36"/>
          <w:sz w:val="28"/>
          <w:szCs w:val="28"/>
        </w:rPr>
      </w:pPr>
    </w:p>
    <w:p w:rsidR="00ED72A4" w:rsidRDefault="00ED72A4" w:rsidP="007B3348">
      <w:pPr>
        <w:pStyle w:val="a8"/>
        <w:jc w:val="right"/>
        <w:rPr>
          <w:kern w:val="36"/>
          <w:sz w:val="28"/>
          <w:szCs w:val="28"/>
        </w:rPr>
      </w:pPr>
    </w:p>
    <w:p w:rsidR="00ED72A4" w:rsidRDefault="00ED72A4" w:rsidP="007B3348">
      <w:pPr>
        <w:pStyle w:val="a8"/>
        <w:jc w:val="right"/>
        <w:rPr>
          <w:kern w:val="36"/>
          <w:sz w:val="28"/>
          <w:szCs w:val="28"/>
        </w:rPr>
      </w:pPr>
    </w:p>
    <w:p w:rsidR="00ED72A4" w:rsidRDefault="00ED72A4" w:rsidP="007B3348">
      <w:pPr>
        <w:pStyle w:val="a8"/>
        <w:jc w:val="right"/>
        <w:rPr>
          <w:kern w:val="36"/>
          <w:sz w:val="28"/>
          <w:szCs w:val="28"/>
        </w:rPr>
      </w:pPr>
    </w:p>
    <w:p w:rsidR="007B3348" w:rsidRDefault="007B3348" w:rsidP="007B3348">
      <w:pPr>
        <w:pStyle w:val="a8"/>
        <w:jc w:val="right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lastRenderedPageBreak/>
        <w:t xml:space="preserve">Приложение № 1                                                                                                               к решению Совета народных депутатов                                                                  </w:t>
      </w:r>
      <w:r w:rsidR="006A3A20">
        <w:rPr>
          <w:kern w:val="36"/>
          <w:sz w:val="28"/>
          <w:szCs w:val="28"/>
        </w:rPr>
        <w:t xml:space="preserve">Дегтяренского </w:t>
      </w:r>
      <w:r>
        <w:rPr>
          <w:kern w:val="36"/>
          <w:sz w:val="28"/>
          <w:szCs w:val="28"/>
        </w:rPr>
        <w:t xml:space="preserve">сельского поселения </w:t>
      </w:r>
    </w:p>
    <w:p w:rsidR="007B3348" w:rsidRDefault="006A3A20" w:rsidP="007B3348">
      <w:pPr>
        <w:pStyle w:val="a8"/>
        <w:jc w:val="right"/>
        <w:rPr>
          <w:kern w:val="36"/>
          <w:sz w:val="28"/>
          <w:szCs w:val="28"/>
        </w:rPr>
      </w:pPr>
      <w:r w:rsidRPr="006A3A20">
        <w:rPr>
          <w:kern w:val="36"/>
          <w:sz w:val="28"/>
          <w:szCs w:val="28"/>
        </w:rPr>
        <w:t>от  27.12.2018г. №  142</w:t>
      </w:r>
    </w:p>
    <w:p w:rsidR="004B4C66" w:rsidRPr="00052F6A" w:rsidRDefault="004B4C66" w:rsidP="004B4C66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     </w:t>
      </w:r>
    </w:p>
    <w:p w:rsidR="00B62410" w:rsidRPr="00052F6A" w:rsidRDefault="00B62410" w:rsidP="00B62410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B62410" w:rsidRPr="00052F6A" w:rsidRDefault="00B62410" w:rsidP="00B62410">
      <w:pPr>
        <w:shd w:val="clear" w:color="auto" w:fill="FFFFFF"/>
        <w:spacing w:before="375" w:after="225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Порядок составления проекта бюджета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6A3A2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Дегтяренского 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на очередной финансовый год и плановый период</w:t>
      </w:r>
    </w:p>
    <w:p w:rsidR="00B62410" w:rsidRPr="00052F6A" w:rsidRDefault="00B62410" w:rsidP="004B4C66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1. Основные положения</w:t>
      </w:r>
    </w:p>
    <w:p w:rsidR="00B62410" w:rsidRPr="00052F6A" w:rsidRDefault="00B62410" w:rsidP="0098244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1.1. Настоящий Порядок устанавливает основные положения составления проекта бюджета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6A3A20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Дегтяренского 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на очередной финансовый год и плановый период (далее - проект бюджета).</w:t>
      </w:r>
    </w:p>
    <w:p w:rsidR="00B62410" w:rsidRPr="00052F6A" w:rsidRDefault="00B62410" w:rsidP="0098244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1.2. Понятия и термины, используемые в настоящем Порядке, применяются в значениях, установленных бюджетным законодательством Российской Федерации и Воронежской области.</w:t>
      </w:r>
    </w:p>
    <w:p w:rsidR="00B62410" w:rsidRPr="00052F6A" w:rsidRDefault="00B62410" w:rsidP="0098244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1.3. Сроки составления проекта бюджета определяются ежегодно утверждаемым </w:t>
      </w:r>
      <w:r w:rsidR="00982448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администрацией </w:t>
      </w:r>
      <w:r w:rsidR="00C26E3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Дегтяренского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графиком разработки проекта бюджета на очередной финансовый год и плановый период, разрабатываемым с соблюдением требований, установленных </w:t>
      </w:r>
      <w:hyperlink r:id="rId8" w:history="1">
        <w:r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Бюджетным кодексом Российской Федерации</w:t>
        </w:r>
      </w:hyperlink>
      <w:r w:rsidRPr="004D1C0C">
        <w:rPr>
          <w:rFonts w:ascii="Times New Roman" w:eastAsia="Times New Roman" w:hAnsi="Times New Roman" w:cs="Times New Roman"/>
          <w:spacing w:val="2"/>
          <w:sz w:val="28"/>
          <w:szCs w:val="28"/>
        </w:rPr>
        <w:t> и </w:t>
      </w:r>
      <w:hyperlink r:id="rId9" w:history="1">
        <w:r w:rsidR="00982448"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Решением Совета народных депутатов </w:t>
        </w:r>
        <w:r w:rsidR="00C26E33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Дегтяренского </w:t>
        </w:r>
        <w:r w:rsidR="00EA12BA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сельского поселения</w:t>
        </w:r>
        <w:r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от</w:t>
        </w:r>
        <w:r w:rsidR="00D92998"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</w:t>
        </w:r>
        <w:r w:rsidR="00C26E33" w:rsidRPr="00103134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14.11.2007</w:t>
        </w:r>
        <w:r w:rsidR="00D92998" w:rsidRPr="00103134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г</w:t>
        </w:r>
        <w:r w:rsidR="00EA12BA" w:rsidRPr="00103134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.</w:t>
        </w:r>
        <w:r w:rsidRPr="00103134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</w:t>
        </w:r>
        <w:r w:rsidR="00EC7945" w:rsidRPr="00103134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№</w:t>
        </w:r>
        <w:r w:rsidR="00C26E33" w:rsidRPr="00103134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52</w:t>
        </w:r>
        <w:r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"О</w:t>
        </w:r>
        <w:r w:rsidR="00D92998"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б утверждении Положения о</w:t>
        </w:r>
        <w:r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бюджетном процессе в </w:t>
        </w:r>
        <w:r w:rsidR="00C26E33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Дегтяренском </w:t>
        </w:r>
        <w:r w:rsidR="00EA12BA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сельском поселении</w:t>
        </w:r>
        <w:r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"</w:t>
        </w:r>
      </w:hyperlink>
      <w:r w:rsidR="00C26E3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proofErr w:type="gramStart"/>
      <w:r w:rsidR="00C26E3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( </w:t>
      </w:r>
      <w:proofErr w:type="gramEnd"/>
      <w:r w:rsidR="00C26E33">
        <w:rPr>
          <w:rFonts w:ascii="Times New Roman" w:eastAsia="Times New Roman" w:hAnsi="Times New Roman" w:cs="Times New Roman"/>
          <w:spacing w:val="2"/>
          <w:sz w:val="28"/>
          <w:szCs w:val="28"/>
        </w:rPr>
        <w:t>в редакции решения № 108 от 05.03.2018г.)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B62410" w:rsidRPr="00052F6A" w:rsidRDefault="00B62410" w:rsidP="0098244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1.4. </w:t>
      </w: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Взаимодействие </w:t>
      </w:r>
      <w:r w:rsidR="006605E0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участников бюджетного процесса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при составлении проекта бюджета на очередной финансовый год и плановый период осуществляется в соответствии с ежегодно утверждаемым </w:t>
      </w:r>
      <w:r w:rsidR="00C26E3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администрацией Дегтяренского 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="006605E0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графиком разработки проекта бюджета на очередной финансовый год и плановый период.</w:t>
      </w:r>
      <w:proofErr w:type="gramEnd"/>
    </w:p>
    <w:p w:rsidR="00B62410" w:rsidRPr="00052F6A" w:rsidRDefault="00B62410" w:rsidP="006605E0">
      <w:pPr>
        <w:shd w:val="clear" w:color="auto" w:fill="FFFFFF"/>
        <w:spacing w:before="375" w:after="225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2. Сведения, необходимые для составления проекта бюджета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2.1. Составление проекта бюджета основывается </w:t>
      </w: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на</w:t>
      </w:r>
      <w:proofErr w:type="gramEnd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: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положениях</w:t>
      </w:r>
      <w:proofErr w:type="gramEnd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br/>
        <w:t xml:space="preserve">основных </w:t>
      </w: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направлениях</w:t>
      </w:r>
      <w:proofErr w:type="gramEnd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бюджетной и налоговой политики </w:t>
      </w:r>
      <w:r w:rsidR="00C26E3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Дегтяренского 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</w:p>
    <w:p w:rsidR="006605E0" w:rsidRPr="00052F6A" w:rsidRDefault="006605E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прогнозе</w:t>
      </w:r>
      <w:proofErr w:type="gramEnd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социально-экономического развития </w:t>
      </w:r>
      <w:r w:rsidR="00C26E3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Дегтяренского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="00F52766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муниципальных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proofErr w:type="gramStart"/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>программах</w:t>
      </w:r>
      <w:proofErr w:type="gramEnd"/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C26E3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Дегтяренского 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(проектах </w:t>
      </w:r>
      <w:r w:rsidR="00F52766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муниципальных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программ </w:t>
      </w:r>
      <w:r w:rsidR="00C26E3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Дегтяренского 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, проектах изменений указанных программ).</w:t>
      </w:r>
    </w:p>
    <w:p w:rsidR="00B62410" w:rsidRPr="00052F6A" w:rsidRDefault="00B62410" w:rsidP="006605E0">
      <w:pPr>
        <w:shd w:val="clear" w:color="auto" w:fill="FFFFFF"/>
        <w:spacing w:before="375" w:after="225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3. Порядок составления проекта бюджета</w:t>
      </w:r>
    </w:p>
    <w:p w:rsidR="00B62410" w:rsidRPr="00052F6A" w:rsidRDefault="00F52766" w:rsidP="00052F6A">
      <w:pPr>
        <w:spacing w:after="225" w:line="240" w:lineRule="auto"/>
        <w:ind w:left="-1125"/>
        <w:jc w:val="both"/>
        <w:textAlignment w:val="baseline"/>
        <w:outlineLvl w:val="3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        </w:t>
      </w:r>
      <w:r w:rsidR="00B62410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3.1. Формирование доходов бюджета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3.1.1. </w:t>
      </w: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Формирование доходов бюджета осуществляется на основе прогноза социально-экономического развития </w:t>
      </w:r>
      <w:r w:rsidR="00C26E3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Дегтяренского 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на очередной финансовый год и плановый период в условиях действующего законодательства о налогах и сборах и бюджетного законодательства на день внесения проекта </w:t>
      </w:r>
      <w:r w:rsidR="00F52766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решения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о бюджете на очередной финансовый год и плановый период в </w:t>
      </w:r>
      <w:r w:rsidR="00F52766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Совет народных депутатов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C26E3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Дегтяренского 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, а также на основе федерального и областного законодательства, </w:t>
      </w:r>
      <w:r w:rsidR="00F52766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F52766" w:rsidRPr="00A5057C">
        <w:rPr>
          <w:rFonts w:ascii="Times New Roman" w:eastAsia="Times New Roman" w:hAnsi="Times New Roman" w:cs="Times New Roman"/>
          <w:spacing w:val="2"/>
          <w:sz w:val="28"/>
          <w:szCs w:val="28"/>
        </w:rPr>
        <w:t>нормативных</w:t>
      </w:r>
      <w:proofErr w:type="gramEnd"/>
      <w:r w:rsidR="00A5057C" w:rsidRPr="00A5057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правовых</w:t>
      </w:r>
      <w:r w:rsidR="00F52766" w:rsidRPr="00A5057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актов </w:t>
      </w:r>
      <w:r w:rsidR="00A5057C" w:rsidRPr="00A5057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представительного органа </w:t>
      </w:r>
      <w:r w:rsidR="00B35B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Дегтяренского </w:t>
      </w:r>
      <w:r w:rsidR="00A5057C" w:rsidRPr="00A5057C">
        <w:rPr>
          <w:rFonts w:ascii="Times New Roman" w:eastAsia="Times New Roman" w:hAnsi="Times New Roman" w:cs="Times New Roman"/>
          <w:spacing w:val="2"/>
          <w:sz w:val="28"/>
          <w:szCs w:val="28"/>
        </w:rPr>
        <w:t>сельского поселения о налогах и сборах</w:t>
      </w:r>
      <w:r w:rsidRPr="00A5057C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3.1.2. Сроки разработки бюджетных проектировок по доходам определяются ежегодно утверждаемым </w:t>
      </w:r>
      <w:r w:rsidR="00F52766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администрацией </w:t>
      </w:r>
      <w:r w:rsidR="00B35B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Дегтяренского </w:t>
      </w:r>
      <w:r w:rsidR="00EA12B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графиком разработки проекта бюджета на очередной финансовый год и плановый период.</w:t>
      </w:r>
    </w:p>
    <w:p w:rsidR="00B62410" w:rsidRPr="004D1C0C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Pr="007B3348">
        <w:rPr>
          <w:rFonts w:ascii="Times New Roman" w:eastAsia="Times New Roman" w:hAnsi="Times New Roman" w:cs="Times New Roman"/>
          <w:spacing w:val="2"/>
          <w:sz w:val="28"/>
          <w:szCs w:val="28"/>
        </w:rPr>
        <w:t>3.1.3. Прогнозирование налоговых и неналоговых доходов осуществляется в соответствии с методикой расчета прогноза налоговых и неналоговых доходов консолидированного бюджета Воронежской области, утвержденной </w:t>
      </w:r>
      <w:hyperlink r:id="rId10" w:history="1">
        <w:r w:rsidRPr="007B3348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Законом Воронежской области от 17.11.2005 N 68-ОЗ "О межбюджетных отношениях органов государственной власти и органов местного самоуправления в Воронежской области"</w:t>
        </w:r>
      </w:hyperlink>
      <w:r w:rsidRPr="007B3348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B62410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3.1.4. Расчет безвозмездных поступлений осуществляется главными администраторами (администраторами) доходов бюджета с учетом индекса-дефлятора потребительских цен и особенностей отраслевого характера.</w:t>
      </w:r>
    </w:p>
    <w:p w:rsidR="00010125" w:rsidRPr="00052F6A" w:rsidRDefault="00010125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B62410" w:rsidRPr="00052F6A" w:rsidRDefault="00C52EA3" w:rsidP="00052F6A">
      <w:pPr>
        <w:spacing w:after="225" w:line="240" w:lineRule="auto"/>
        <w:ind w:left="-1125"/>
        <w:jc w:val="both"/>
        <w:textAlignment w:val="baseline"/>
        <w:outlineLvl w:val="3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       </w:t>
      </w:r>
      <w:r w:rsidR="00B62410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3.2. Планирование бюджетных ассигнований</w:t>
      </w:r>
    </w:p>
    <w:p w:rsidR="00D92998" w:rsidRPr="00052F6A" w:rsidRDefault="00B62410" w:rsidP="00D9299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 xml:space="preserve">3.2.1. Планирование бюджетных ассигнований осуществляется в сроки, определенные ежегодно утверждаемым </w:t>
      </w:r>
      <w:r w:rsidR="00A5057C">
        <w:rPr>
          <w:rFonts w:ascii="Times New Roman" w:eastAsia="Times New Roman" w:hAnsi="Times New Roman" w:cs="Times New Roman"/>
          <w:spacing w:val="2"/>
          <w:sz w:val="28"/>
          <w:szCs w:val="28"/>
        </w:rPr>
        <w:t>администрацией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графиком разработки проекта бюджета на очередной финансовый год и плановый период, разрабатываемым в соответствии с положениями </w:t>
      </w:r>
      <w:hyperlink r:id="rId11" w:history="1">
        <w:r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Бюджетного кодекса Российской Федерации</w:t>
        </w:r>
      </w:hyperlink>
      <w:r w:rsidRPr="004D1C0C">
        <w:rPr>
          <w:rFonts w:ascii="Times New Roman" w:eastAsia="Times New Roman" w:hAnsi="Times New Roman" w:cs="Times New Roman"/>
          <w:spacing w:val="2"/>
          <w:sz w:val="28"/>
          <w:szCs w:val="28"/>
        </w:rPr>
        <w:t> и </w:t>
      </w:r>
      <w:hyperlink r:id="rId12" w:history="1">
        <w:r w:rsidR="00D92998"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Решением Совета народных депутатов </w:t>
        </w:r>
        <w:r w:rsidR="00B35B6A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Дегтяренского </w:t>
        </w:r>
        <w:r w:rsidR="00A5057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сельского поселения</w:t>
        </w:r>
        <w:r w:rsidR="00D92998"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 </w:t>
        </w:r>
        <w:r w:rsidR="00D92998" w:rsidRPr="00544543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от </w:t>
        </w:r>
        <w:r w:rsidR="00544543" w:rsidRPr="00544543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14.11.2007</w:t>
        </w:r>
        <w:r w:rsidR="00D92998" w:rsidRPr="00544543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г</w:t>
        </w:r>
        <w:r w:rsidR="00A5057C" w:rsidRPr="00544543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.</w:t>
        </w:r>
        <w:r w:rsidR="00D92998" w:rsidRPr="00544543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</w:t>
        </w:r>
        <w:r w:rsidR="00563714" w:rsidRPr="00544543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№</w:t>
        </w:r>
        <w:r w:rsidR="00544543" w:rsidRPr="00544543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52</w:t>
        </w:r>
        <w:r w:rsidR="00D92998" w:rsidRPr="00544543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"</w:t>
        </w:r>
        <w:r w:rsidR="00D92998"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Об утверждении Положения о бюджетном процессе в </w:t>
        </w:r>
        <w:r w:rsidR="00544543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Дегтяренском </w:t>
        </w:r>
        <w:r w:rsidR="00A5057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сельском поселении</w:t>
        </w:r>
        <w:r w:rsidR="00D92998" w:rsidRPr="004D1C0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"</w:t>
        </w:r>
      </w:hyperlink>
      <w:r w:rsidR="0054454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proofErr w:type="gramStart"/>
      <w:r w:rsidR="0054454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( </w:t>
      </w:r>
      <w:proofErr w:type="gramEnd"/>
      <w:r w:rsidR="00544543">
        <w:rPr>
          <w:rFonts w:ascii="Times New Roman" w:eastAsia="Times New Roman" w:hAnsi="Times New Roman" w:cs="Times New Roman"/>
          <w:spacing w:val="2"/>
          <w:sz w:val="28"/>
          <w:szCs w:val="28"/>
        </w:rPr>
        <w:t>в редакции решения № 108 от 05.03.2018 года)</w:t>
      </w:r>
      <w:r w:rsidR="00D92998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3.2.2. Для расчета расходных обязатель</w:t>
      </w: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ств пр</w:t>
      </w:r>
      <w:proofErr w:type="gramEnd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и составлении проекта бюджета используются:</w:t>
      </w:r>
    </w:p>
    <w:p w:rsidR="00E16CA9" w:rsidRDefault="00E16CA9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основные направления бюджетной и налоговой политики </w:t>
      </w:r>
      <w:r w:rsidR="0054454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Дегтяренского </w:t>
      </w:r>
      <w:r w:rsidR="00A5057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</w:p>
    <w:p w:rsidR="00004E48" w:rsidRPr="00052F6A" w:rsidRDefault="00004E48" w:rsidP="00004E48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B62410" w:rsidRPr="00052F6A" w:rsidRDefault="00004E48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муниципальные</w:t>
      </w:r>
      <w:r w:rsidR="00B62410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программы </w:t>
      </w:r>
      <w:r w:rsidR="0054454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Дегтяренского </w:t>
      </w:r>
      <w:r w:rsidR="00A5057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="00B62410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(проекты 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муниципальных</w:t>
      </w:r>
      <w:r w:rsidR="00B62410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программ </w:t>
      </w:r>
      <w:r w:rsidR="0054454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Дегтяренского </w:t>
      </w:r>
      <w:r w:rsidR="00A5057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="00B62410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и проекты изменений указанных программ);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результаты комплексной </w:t>
      </w: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оценки эффективности бюджетных расходов </w:t>
      </w:r>
      <w:r w:rsidR="00563714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органов местного самоуправления</w:t>
      </w:r>
      <w:proofErr w:type="gramEnd"/>
      <w:r w:rsidR="00563714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54454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Дегтяренского </w:t>
      </w:r>
      <w:r w:rsidR="00896F6F">
        <w:rPr>
          <w:rFonts w:ascii="Times New Roman" w:eastAsia="Times New Roman" w:hAnsi="Times New Roman" w:cs="Times New Roman"/>
          <w:spacing w:val="2"/>
          <w:sz w:val="28"/>
          <w:szCs w:val="28"/>
        </w:rPr>
        <w:t>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="00004E48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муниципальные 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задания на оказание </w:t>
      </w:r>
      <w:r w:rsidR="00004E48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муниципальными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учреждениями </w:t>
      </w:r>
      <w:r w:rsidR="00004E48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муниципальных 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услуг физическим и (или) юридическим лицам;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сметы и планы финансово-хозяйственной деятельности </w:t>
      </w:r>
      <w:r w:rsidR="00563714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муниципальных 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учреждений;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отчеты об исполнении бюджета в отчетном году и оценка ожидаемого исполнения отдельных показателей бюджета в текущем году;</w:t>
      </w:r>
    </w:p>
    <w:p w:rsidR="001753F5" w:rsidRDefault="001753F5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прогнозируемые на очередной финансовый год и плановый период объемы налоговых и неналоговых доходов;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планируемые на очередной финансовый год и плановый период объемы целевых средств межбюджетных трансфертов из </w:t>
      </w:r>
      <w:r w:rsidR="00896F6F">
        <w:rPr>
          <w:rFonts w:ascii="Times New Roman" w:eastAsia="Times New Roman" w:hAnsi="Times New Roman" w:cs="Times New Roman"/>
          <w:spacing w:val="2"/>
          <w:sz w:val="28"/>
          <w:szCs w:val="28"/>
        </w:rPr>
        <w:t>районного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бюджета, подлежащие отражению в расходной части проекта бюджета;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иные исходные данные, определенные бюджетным и налоговым законодательством Российской Федерации и Воронежской области.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 xml:space="preserve">3.2.3. Планирование главными распорядителями средств бюджета бюджетных ассигнований в рамках </w:t>
      </w:r>
      <w:r w:rsidR="00C75DC8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муниципальных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программ </w:t>
      </w:r>
      <w:r w:rsidR="0054454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Дегтяренского </w:t>
      </w:r>
      <w:r w:rsidR="00896F6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и непрограммных направлений </w:t>
      </w: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>деятельности</w:t>
      </w:r>
      <w:proofErr w:type="gramEnd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на исполнение действующих и принимаемых обязательств осуществляется в соответствии с настоящим Порядком</w:t>
      </w:r>
      <w:r w:rsidR="00896F6F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</w:p>
    <w:p w:rsidR="00B62410" w:rsidRPr="00896F6F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  <w:r w:rsidRPr="00F91DE7">
        <w:rPr>
          <w:rFonts w:ascii="Times New Roman" w:eastAsia="Times New Roman" w:hAnsi="Times New Roman" w:cs="Times New Roman"/>
          <w:spacing w:val="2"/>
          <w:sz w:val="28"/>
          <w:szCs w:val="28"/>
        </w:rPr>
        <w:t>Отнесение расходов бюджета на соответствующие целевые статьи осуществляется главными распорядителями средств бюджета</w:t>
      </w:r>
      <w:r w:rsidR="00896F6F" w:rsidRPr="00F91DE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54454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Дегтяренского </w:t>
      </w:r>
      <w:r w:rsidR="00896F6F" w:rsidRPr="00F91DE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сельского поселения</w:t>
      </w:r>
      <w:r w:rsidRPr="00F91DE7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 соответствии с утвержденными правилами отнесения расходов бюджета на соответствующие целевые статьи и перечнем кодов целевых статей расходов бюджета.</w:t>
      </w:r>
    </w:p>
    <w:p w:rsidR="00F051C7" w:rsidRPr="00052F6A" w:rsidRDefault="00F051C7" w:rsidP="00F051C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3.2.4. Проектировки бюджетных ассигнований на исполнение принимаемых обязатель</w:t>
      </w:r>
      <w:proofErr w:type="gramStart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ств вкл</w:t>
      </w:r>
      <w:proofErr w:type="gramEnd"/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ючаются в общий объем расходов бюджета при условии обеспечения доходами в полном объеме бюджетных ассигнований на исполнение действующих обязательств.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3.2.</w:t>
      </w:r>
      <w:r w:rsidR="00F051C7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5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. </w:t>
      </w:r>
      <w:r w:rsidR="00314608">
        <w:rPr>
          <w:rFonts w:ascii="Times New Roman" w:eastAsia="Times New Roman" w:hAnsi="Times New Roman" w:cs="Times New Roman"/>
          <w:spacing w:val="2"/>
          <w:sz w:val="28"/>
          <w:szCs w:val="28"/>
        </w:rPr>
        <w:t>Планирование бюджетных ассигнований на оказание муниципальных услуг (выполнение работ) бюджетными и автон</w:t>
      </w:r>
      <w:r w:rsidR="001B5577">
        <w:rPr>
          <w:rFonts w:ascii="Times New Roman" w:eastAsia="Times New Roman" w:hAnsi="Times New Roman" w:cs="Times New Roman"/>
          <w:spacing w:val="2"/>
          <w:sz w:val="28"/>
          <w:szCs w:val="28"/>
        </w:rPr>
        <w:t>омными учреждениями осуществляется с учетом показателей муниципального задания.</w:t>
      </w:r>
      <w:r w:rsidR="001B5577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896F6F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</w:p>
    <w:p w:rsidR="00B62410" w:rsidRPr="00052F6A" w:rsidRDefault="00F73EA7" w:rsidP="00052F6A">
      <w:pPr>
        <w:spacing w:after="225" w:line="240" w:lineRule="auto"/>
        <w:ind w:left="-1125"/>
        <w:jc w:val="both"/>
        <w:textAlignment w:val="baseline"/>
        <w:outlineLvl w:val="3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        </w:t>
      </w:r>
      <w:r w:rsidR="00B62410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3.3. Прогнозирование основных характеристик </w:t>
      </w: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районного</w:t>
      </w:r>
      <w:r w:rsidR="00B62410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бюджета</w:t>
      </w:r>
    </w:p>
    <w:p w:rsidR="00F73EA7" w:rsidRPr="00052F6A" w:rsidRDefault="00B62410" w:rsidP="00F73EA7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3.3.1. Основные характеристики бюджета, к которым относятся общий объем доходов, общий объем расходов, дефицит (профицит), а также иные показатели, установленные </w:t>
      </w:r>
      <w:hyperlink r:id="rId13" w:history="1">
        <w:r w:rsidRPr="001753F5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Бюджетным кодексом Российской Федерации</w:t>
        </w:r>
      </w:hyperlink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 и </w:t>
      </w:r>
      <w:hyperlink r:id="rId14" w:history="1">
        <w:hyperlink r:id="rId15" w:history="1">
          <w:r w:rsidR="00E458E2" w:rsidRPr="001753F5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 xml:space="preserve">Решением Совета народных депутатов </w:t>
          </w:r>
          <w:r w:rsidR="0002548F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 xml:space="preserve"> Дегтяренского </w:t>
          </w:r>
          <w:r w:rsidR="00896F6F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 xml:space="preserve"> сельского поселения</w:t>
          </w:r>
          <w:r w:rsidR="00E458E2" w:rsidRPr="001753F5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 xml:space="preserve">  </w:t>
          </w:r>
          <w:r w:rsidR="00E458E2" w:rsidRPr="00CE46E9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 xml:space="preserve">от </w:t>
          </w:r>
          <w:r w:rsidR="0002548F" w:rsidRPr="00CE46E9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>14.11.2007</w:t>
          </w:r>
          <w:r w:rsidR="00E458E2" w:rsidRPr="00CE46E9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 xml:space="preserve"> г </w:t>
          </w:r>
          <w:r w:rsidR="00DA052E" w:rsidRPr="00CE46E9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>№</w:t>
          </w:r>
          <w:r w:rsidR="0002548F" w:rsidRPr="00CE46E9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 xml:space="preserve"> 52</w:t>
          </w:r>
          <w:r w:rsidR="00E458E2" w:rsidRPr="001753F5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 xml:space="preserve"> "Об утверждении Положения о бюджетном процессе в </w:t>
          </w:r>
          <w:r w:rsidR="00CE46E9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 xml:space="preserve">Дегтяренском </w:t>
          </w:r>
          <w:r w:rsidR="00896F6F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 xml:space="preserve"> сельском поселении</w:t>
          </w:r>
          <w:r w:rsidR="00E458E2" w:rsidRPr="001753F5">
            <w:rPr>
              <w:rStyle w:val="a3"/>
              <w:rFonts w:ascii="Times New Roman" w:hAnsi="Times New Roman" w:cs="Times New Roman"/>
              <w:color w:val="auto"/>
              <w:spacing w:val="2"/>
              <w:sz w:val="28"/>
              <w:szCs w:val="28"/>
              <w:u w:val="none"/>
            </w:rPr>
            <w:t>"</w:t>
          </w:r>
        </w:hyperlink>
        <w:r w:rsidR="0002548F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 xml:space="preserve"> ( в редакции решения № 108 от 05.03.2018г.)</w:t>
        </w:r>
        <w:r w:rsidR="00E458E2" w:rsidRPr="001753F5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,</w:t>
        </w:r>
      </w:hyperlink>
      <w:r w:rsidRPr="001753F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рассчитываются с учетом требований </w:t>
      </w:r>
      <w:hyperlink r:id="rId16" w:history="1">
        <w:r w:rsidRPr="001753F5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Бюджетного кодекса Российской Федерации</w:t>
        </w:r>
      </w:hyperlink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 и действующего законодательства Воронежской области, положений настоящего Порядка</w:t>
      </w:r>
      <w:r w:rsidR="00F73EA7"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. 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t>3.3.2. Формирование общего объема доходов осуществляется с учетом положений подраздела 3.1 настоящего Порядка.</w:t>
      </w:r>
    </w:p>
    <w:p w:rsidR="00B62410" w:rsidRPr="00052F6A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  <w:t>3.3.3. Формирование общего объема расходов осуществляется с учетом положений подраздела 3.2 настоящего Порядка.</w:t>
      </w:r>
    </w:p>
    <w:p w:rsidR="00B62410" w:rsidRDefault="00B62410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052F6A">
        <w:rPr>
          <w:rFonts w:ascii="Times New Roman" w:eastAsia="Times New Roman" w:hAnsi="Times New Roman" w:cs="Times New Roman"/>
          <w:spacing w:val="2"/>
          <w:sz w:val="28"/>
          <w:szCs w:val="28"/>
        </w:rPr>
        <w:br/>
      </w:r>
    </w:p>
    <w:p w:rsidR="001753F5" w:rsidRDefault="001753F5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1753F5" w:rsidRPr="00052F6A" w:rsidRDefault="001753F5" w:rsidP="006605E0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sectPr w:rsidR="001753F5" w:rsidRPr="00052F6A" w:rsidSect="00AE39D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BDB" w:rsidRDefault="008E1BDB" w:rsidP="00AE39DB">
      <w:pPr>
        <w:spacing w:after="0" w:line="240" w:lineRule="auto"/>
      </w:pPr>
      <w:r>
        <w:separator/>
      </w:r>
    </w:p>
  </w:endnote>
  <w:endnote w:type="continuationSeparator" w:id="0">
    <w:p w:rsidR="008E1BDB" w:rsidRDefault="008E1BDB" w:rsidP="00AE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9DB" w:rsidRDefault="00AE39D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9DB" w:rsidRDefault="00AE39D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9DB" w:rsidRDefault="00AE39D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BDB" w:rsidRDefault="008E1BDB" w:rsidP="00AE39DB">
      <w:pPr>
        <w:spacing w:after="0" w:line="240" w:lineRule="auto"/>
      </w:pPr>
      <w:r>
        <w:separator/>
      </w:r>
    </w:p>
  </w:footnote>
  <w:footnote w:type="continuationSeparator" w:id="0">
    <w:p w:rsidR="008E1BDB" w:rsidRDefault="008E1BDB" w:rsidP="00AE3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9DB" w:rsidRDefault="00AE39D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78631"/>
      <w:docPartObj>
        <w:docPartGallery w:val="Page Numbers (Top of Page)"/>
        <w:docPartUnique/>
      </w:docPartObj>
    </w:sdtPr>
    <w:sdtEndPr/>
    <w:sdtContent>
      <w:p w:rsidR="00AE39DB" w:rsidRDefault="00010125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2E8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E39DB" w:rsidRDefault="00AE39D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9DB" w:rsidRDefault="00AE39D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77B84"/>
    <w:multiLevelType w:val="hybridMultilevel"/>
    <w:tmpl w:val="29D8BD54"/>
    <w:lvl w:ilvl="0" w:tplc="08B2F69A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2410"/>
    <w:rsid w:val="00004E48"/>
    <w:rsid w:val="00010125"/>
    <w:rsid w:val="0002548F"/>
    <w:rsid w:val="00052F6A"/>
    <w:rsid w:val="00082E85"/>
    <w:rsid w:val="00103134"/>
    <w:rsid w:val="00126EF0"/>
    <w:rsid w:val="001478B7"/>
    <w:rsid w:val="0015472A"/>
    <w:rsid w:val="001753F5"/>
    <w:rsid w:val="001B5577"/>
    <w:rsid w:val="001C4679"/>
    <w:rsid w:val="00314608"/>
    <w:rsid w:val="003D28E1"/>
    <w:rsid w:val="00415B2E"/>
    <w:rsid w:val="00440AF1"/>
    <w:rsid w:val="00464F3F"/>
    <w:rsid w:val="004B4C66"/>
    <w:rsid w:val="004D1C0C"/>
    <w:rsid w:val="00544543"/>
    <w:rsid w:val="00550C08"/>
    <w:rsid w:val="00552890"/>
    <w:rsid w:val="00563714"/>
    <w:rsid w:val="006129AC"/>
    <w:rsid w:val="006538E2"/>
    <w:rsid w:val="006605E0"/>
    <w:rsid w:val="00660BC8"/>
    <w:rsid w:val="006A3A20"/>
    <w:rsid w:val="006D485E"/>
    <w:rsid w:val="007B3348"/>
    <w:rsid w:val="00896F6F"/>
    <w:rsid w:val="008E1BDB"/>
    <w:rsid w:val="008F0615"/>
    <w:rsid w:val="00914F84"/>
    <w:rsid w:val="0092077C"/>
    <w:rsid w:val="00982448"/>
    <w:rsid w:val="00A17F86"/>
    <w:rsid w:val="00A30E4E"/>
    <w:rsid w:val="00A5057C"/>
    <w:rsid w:val="00AA73A2"/>
    <w:rsid w:val="00AE39DB"/>
    <w:rsid w:val="00B35B6A"/>
    <w:rsid w:val="00B62410"/>
    <w:rsid w:val="00BA2690"/>
    <w:rsid w:val="00C21ECA"/>
    <w:rsid w:val="00C26E33"/>
    <w:rsid w:val="00C52EA3"/>
    <w:rsid w:val="00C573F8"/>
    <w:rsid w:val="00C75DC8"/>
    <w:rsid w:val="00CA5709"/>
    <w:rsid w:val="00CE46E9"/>
    <w:rsid w:val="00D52556"/>
    <w:rsid w:val="00D92998"/>
    <w:rsid w:val="00D97317"/>
    <w:rsid w:val="00DA052E"/>
    <w:rsid w:val="00E16CA9"/>
    <w:rsid w:val="00E2349A"/>
    <w:rsid w:val="00E458E2"/>
    <w:rsid w:val="00EA12BA"/>
    <w:rsid w:val="00EC7945"/>
    <w:rsid w:val="00ED72A4"/>
    <w:rsid w:val="00F051C7"/>
    <w:rsid w:val="00F444AC"/>
    <w:rsid w:val="00F52766"/>
    <w:rsid w:val="00F64C3C"/>
    <w:rsid w:val="00F73EA7"/>
    <w:rsid w:val="00F91DE7"/>
    <w:rsid w:val="00FF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BC8"/>
  </w:style>
  <w:style w:type="paragraph" w:styleId="1">
    <w:name w:val="heading 1"/>
    <w:basedOn w:val="a"/>
    <w:link w:val="10"/>
    <w:uiPriority w:val="9"/>
    <w:qFormat/>
    <w:rsid w:val="00B624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624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B624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B6241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241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B6241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B6241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B62410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headertext">
    <w:name w:val="headertext"/>
    <w:basedOn w:val="a"/>
    <w:rsid w:val="00B62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B62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B6241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E3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39DB"/>
  </w:style>
  <w:style w:type="paragraph" w:styleId="a6">
    <w:name w:val="footer"/>
    <w:basedOn w:val="a"/>
    <w:link w:val="a7"/>
    <w:uiPriority w:val="99"/>
    <w:semiHidden/>
    <w:unhideWhenUsed/>
    <w:rsid w:val="00AE3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E39DB"/>
  </w:style>
  <w:style w:type="paragraph" w:styleId="a8">
    <w:name w:val="Subtitle"/>
    <w:basedOn w:val="a"/>
    <w:link w:val="a9"/>
    <w:qFormat/>
    <w:rsid w:val="007B3348"/>
    <w:pPr>
      <w:spacing w:after="0" w:line="240" w:lineRule="auto"/>
      <w:jc w:val="center"/>
    </w:pPr>
    <w:rPr>
      <w:rFonts w:ascii="Times New Roman" w:eastAsia="Calibri" w:hAnsi="Times New Roman" w:cs="Times New Roman"/>
      <w:sz w:val="32"/>
      <w:szCs w:val="20"/>
    </w:rPr>
  </w:style>
  <w:style w:type="character" w:customStyle="1" w:styleId="a9">
    <w:name w:val="Подзаголовок Знак"/>
    <w:basedOn w:val="a0"/>
    <w:link w:val="a8"/>
    <w:rsid w:val="007B3348"/>
    <w:rPr>
      <w:rFonts w:ascii="Times New Roman" w:eastAsia="Calibri" w:hAnsi="Times New Roman" w:cs="Times New Roman"/>
      <w:sz w:val="32"/>
      <w:szCs w:val="20"/>
    </w:rPr>
  </w:style>
  <w:style w:type="paragraph" w:styleId="aa">
    <w:name w:val="Normal (Web)"/>
    <w:basedOn w:val="a"/>
    <w:rsid w:val="007B3348"/>
    <w:pPr>
      <w:spacing w:before="100" w:beforeAutospacing="1" w:after="119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blk">
    <w:name w:val="blk"/>
    <w:rsid w:val="007B3348"/>
  </w:style>
  <w:style w:type="character" w:customStyle="1" w:styleId="tocnumber">
    <w:name w:val="tocnumber"/>
    <w:rsid w:val="007B3348"/>
  </w:style>
  <w:style w:type="paragraph" w:styleId="ab">
    <w:name w:val="List Paragraph"/>
    <w:basedOn w:val="a"/>
    <w:uiPriority w:val="34"/>
    <w:qFormat/>
    <w:rsid w:val="007B3348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103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031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6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3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14433" TargetMode="External"/><Relationship Id="rId13" Type="http://schemas.openxmlformats.org/officeDocument/2006/relationships/hyperlink" Target="http://docs.cntd.ru/document/901714433" TargetMode="External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819072478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docs.cntd.ru/document/901714433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1714433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819072478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docs.cntd.ru/document/802041732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819072478" TargetMode="External"/><Relationship Id="rId14" Type="http://schemas.openxmlformats.org/officeDocument/2006/relationships/hyperlink" Target="http://docs.cntd.ru/document/819072478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1353</Words>
  <Characters>7716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2018-12-26T12:03:00Z</cp:lastPrinted>
  <dcterms:created xsi:type="dcterms:W3CDTF">2018-12-26T11:23:00Z</dcterms:created>
  <dcterms:modified xsi:type="dcterms:W3CDTF">2018-12-26T12:32:00Z</dcterms:modified>
</cp:coreProperties>
</file>